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20B4" w:rsidRDefault="001D556F" w:rsidP="001D556F">
      <w:pPr>
        <w:jc w:val="center"/>
        <w:rPr>
          <w:rFonts w:ascii="方正小标宋_GBK" w:eastAsia="方正小标宋_GBK" w:hint="eastAsia"/>
          <w:sz w:val="44"/>
          <w:szCs w:val="44"/>
        </w:rPr>
      </w:pPr>
      <w:r w:rsidRPr="001D556F">
        <w:rPr>
          <w:rFonts w:ascii="方正小标宋_GBK" w:eastAsia="方正小标宋_GBK" w:hint="eastAsia"/>
          <w:sz w:val="44"/>
          <w:szCs w:val="44"/>
        </w:rPr>
        <w:t>绿色建筑专项核查</w:t>
      </w:r>
      <w:r>
        <w:rPr>
          <w:rFonts w:ascii="方正小标宋_GBK" w:eastAsia="方正小标宋_GBK" w:hint="eastAsia"/>
          <w:sz w:val="44"/>
          <w:szCs w:val="44"/>
        </w:rPr>
        <w:t>政策</w:t>
      </w:r>
      <w:r w:rsidRPr="001D556F">
        <w:rPr>
          <w:rFonts w:ascii="方正小标宋_GBK" w:eastAsia="方正小标宋_GBK" w:hint="eastAsia"/>
          <w:sz w:val="44"/>
          <w:szCs w:val="44"/>
        </w:rPr>
        <w:t>依据</w:t>
      </w:r>
    </w:p>
    <w:p w:rsidR="001D556F" w:rsidRPr="001D556F" w:rsidRDefault="001D556F" w:rsidP="001D556F">
      <w:pPr>
        <w:jc w:val="center"/>
        <w:rPr>
          <w:rFonts w:ascii="仿宋_GB2312" w:eastAsia="仿宋_GB2312" w:hint="eastAsia"/>
          <w:sz w:val="32"/>
          <w:szCs w:val="32"/>
        </w:rPr>
      </w:pPr>
    </w:p>
    <w:p w:rsidR="001D556F" w:rsidRPr="00903A1E" w:rsidRDefault="001D556F" w:rsidP="001D556F">
      <w:pPr>
        <w:spacing w:line="520" w:lineRule="exact"/>
        <w:ind w:firstLineChars="200" w:firstLine="640"/>
        <w:rPr>
          <w:rFonts w:ascii="Times New Roman" w:eastAsia="黑体" w:hAnsi="Times New Roman" w:cs="Times New Roman"/>
          <w:sz w:val="32"/>
          <w:szCs w:val="32"/>
        </w:rPr>
      </w:pPr>
      <w:r w:rsidRPr="00903A1E">
        <w:rPr>
          <w:rFonts w:ascii="Times New Roman" w:eastAsia="黑体" w:hAnsi="Times New Roman" w:cs="Times New Roman"/>
          <w:sz w:val="32"/>
          <w:szCs w:val="32"/>
        </w:rPr>
        <w:t>山东省人民政府令第</w:t>
      </w:r>
      <w:r w:rsidRPr="00903A1E">
        <w:rPr>
          <w:rFonts w:ascii="Times New Roman" w:eastAsia="黑体" w:hAnsi="Times New Roman" w:cs="Times New Roman"/>
          <w:sz w:val="32"/>
          <w:szCs w:val="32"/>
        </w:rPr>
        <w:t>323</w:t>
      </w:r>
      <w:r w:rsidRPr="00903A1E">
        <w:rPr>
          <w:rFonts w:ascii="Times New Roman" w:eastAsia="黑体" w:hAnsi="Times New Roman" w:cs="Times New Roman"/>
          <w:sz w:val="32"/>
          <w:szCs w:val="32"/>
        </w:rPr>
        <w:t>号</w:t>
      </w:r>
      <w:r w:rsidRPr="00903A1E">
        <w:rPr>
          <w:rFonts w:ascii="Times New Roman" w:eastAsia="黑体" w:hAnsi="Times New Roman" w:cs="Times New Roman"/>
          <w:sz w:val="32"/>
          <w:szCs w:val="32"/>
        </w:rPr>
        <w:t xml:space="preserve"> </w:t>
      </w:r>
      <w:r w:rsidRPr="00903A1E">
        <w:rPr>
          <w:rFonts w:ascii="Times New Roman" w:eastAsia="黑体" w:hAnsi="Times New Roman" w:cs="Times New Roman"/>
          <w:sz w:val="32"/>
          <w:szCs w:val="32"/>
        </w:rPr>
        <w:t>《山东省绿色建筑促进办法》</w:t>
      </w:r>
      <w:r w:rsidRPr="00903A1E">
        <w:rPr>
          <w:rFonts w:ascii="Times New Roman" w:eastAsia="黑体" w:hAnsi="Times New Roman" w:cs="Times New Roman"/>
          <w:sz w:val="32"/>
          <w:szCs w:val="32"/>
        </w:rPr>
        <w:t>2019.3.1</w:t>
      </w:r>
      <w:r w:rsidRPr="00903A1E">
        <w:rPr>
          <w:rFonts w:ascii="Times New Roman" w:eastAsia="黑体" w:hAnsi="Times New Roman" w:cs="Times New Roman"/>
          <w:sz w:val="32"/>
          <w:szCs w:val="32"/>
        </w:rPr>
        <w:t>起实施</w:t>
      </w:r>
    </w:p>
    <w:p w:rsidR="001D556F" w:rsidRPr="00A44FAE" w:rsidRDefault="001D556F" w:rsidP="001D556F">
      <w:pPr>
        <w:spacing w:line="520" w:lineRule="exact"/>
        <w:ind w:firstLineChars="200" w:firstLine="640"/>
        <w:rPr>
          <w:rFonts w:ascii="Times New Roman" w:eastAsia="仿宋_GB2312" w:hAnsi="Times New Roman" w:cs="Times New Roman"/>
          <w:sz w:val="32"/>
          <w:szCs w:val="32"/>
        </w:rPr>
      </w:pPr>
      <w:r w:rsidRPr="00A44FAE">
        <w:rPr>
          <w:rFonts w:ascii="Times New Roman" w:eastAsia="仿宋_GB2312" w:hAnsi="Times New Roman" w:cs="Times New Roman"/>
          <w:sz w:val="32"/>
          <w:szCs w:val="32"/>
        </w:rPr>
        <w:t>第十五条　建设单位组织工程竣工验收时，应当对建筑是否符合绿色建筑标准进行验收。不符合绿色建筑标准的，竣工验收不得通过。</w:t>
      </w:r>
    </w:p>
    <w:p w:rsidR="001D556F" w:rsidRDefault="001D556F" w:rsidP="001D556F">
      <w:pPr>
        <w:spacing w:line="520" w:lineRule="exact"/>
        <w:ind w:firstLine="630"/>
        <w:rPr>
          <w:rFonts w:ascii="Times New Roman" w:eastAsia="仿宋_GB2312" w:hAnsi="Times New Roman" w:cs="Times New Roman" w:hint="eastAsia"/>
          <w:sz w:val="32"/>
          <w:szCs w:val="32"/>
        </w:rPr>
      </w:pPr>
      <w:r w:rsidRPr="00A44FAE">
        <w:rPr>
          <w:rFonts w:ascii="Times New Roman" w:eastAsia="仿宋_GB2312" w:hAnsi="Times New Roman" w:cs="Times New Roman"/>
          <w:sz w:val="32"/>
          <w:szCs w:val="32"/>
        </w:rPr>
        <w:t>县级以上人民政府住房城乡建设主管部门发现建设单位未按照绿色建筑标准验收的，应当责令重新组织验收。</w:t>
      </w:r>
    </w:p>
    <w:p w:rsidR="001D556F" w:rsidRPr="001D556F" w:rsidRDefault="001D556F" w:rsidP="001D556F">
      <w:pPr>
        <w:spacing w:line="520" w:lineRule="exact"/>
        <w:ind w:firstLineChars="200" w:firstLine="640"/>
        <w:rPr>
          <w:rFonts w:ascii="Times New Roman" w:eastAsia="黑体" w:hAnsi="Times New Roman" w:cs="Times New Roman"/>
          <w:sz w:val="32"/>
          <w:szCs w:val="32"/>
        </w:rPr>
      </w:pPr>
      <w:r w:rsidRPr="00903A1E">
        <w:rPr>
          <w:rFonts w:ascii="Times New Roman" w:eastAsia="黑体" w:hAnsi="Times New Roman" w:cs="Times New Roman"/>
          <w:sz w:val="32"/>
          <w:szCs w:val="32"/>
        </w:rPr>
        <w:t xml:space="preserve">2021.9.17 </w:t>
      </w:r>
      <w:r w:rsidRPr="00903A1E">
        <w:rPr>
          <w:rFonts w:ascii="Times New Roman" w:eastAsia="黑体" w:hAnsi="Times New Roman" w:cs="Times New Roman"/>
          <w:sz w:val="32"/>
          <w:szCs w:val="32"/>
        </w:rPr>
        <w:t>山东省住房和城乡建设厅</w:t>
      </w:r>
      <w:r w:rsidRPr="00903A1E">
        <w:rPr>
          <w:rFonts w:ascii="Times New Roman" w:eastAsia="黑体" w:hAnsi="Times New Roman" w:cs="Times New Roman"/>
          <w:sz w:val="32"/>
          <w:szCs w:val="32"/>
        </w:rPr>
        <w:t xml:space="preserve"> </w:t>
      </w:r>
      <w:r w:rsidRPr="00903A1E">
        <w:rPr>
          <w:rFonts w:ascii="Times New Roman" w:eastAsia="黑体" w:hAnsi="Times New Roman" w:cs="Times New Roman"/>
          <w:sz w:val="32"/>
          <w:szCs w:val="32"/>
        </w:rPr>
        <w:t>关于认真执行《绿色建筑设计标准》《绿色建筑评价标准》的通知</w:t>
      </w:r>
      <w:r>
        <w:rPr>
          <w:rFonts w:ascii="Times New Roman" w:eastAsia="黑体" w:hAnsi="Times New Roman" w:cs="Times New Roman" w:hint="eastAsia"/>
          <w:sz w:val="32"/>
          <w:szCs w:val="32"/>
        </w:rPr>
        <w:t xml:space="preserve"> </w:t>
      </w:r>
      <w:r>
        <w:rPr>
          <w:rFonts w:ascii="Times New Roman" w:eastAsia="黑体" w:hAnsi="Times New Roman" w:cs="Times New Roman" w:hint="eastAsia"/>
          <w:sz w:val="32"/>
          <w:szCs w:val="32"/>
        </w:rPr>
        <w:t>鲁建节科字〔</w:t>
      </w:r>
      <w:r>
        <w:rPr>
          <w:rFonts w:ascii="Times New Roman" w:eastAsia="黑体" w:hAnsi="Times New Roman" w:cs="Times New Roman" w:hint="eastAsia"/>
          <w:sz w:val="32"/>
          <w:szCs w:val="32"/>
        </w:rPr>
        <w:t>2021</w:t>
      </w:r>
      <w:r>
        <w:rPr>
          <w:rFonts w:ascii="Times New Roman" w:eastAsia="黑体" w:hAnsi="Times New Roman" w:cs="Times New Roman" w:hint="eastAsia"/>
          <w:sz w:val="32"/>
          <w:szCs w:val="32"/>
        </w:rPr>
        <w:t>〕</w:t>
      </w:r>
      <w:r>
        <w:rPr>
          <w:rFonts w:ascii="Times New Roman" w:eastAsia="黑体" w:hAnsi="Times New Roman" w:cs="Times New Roman" w:hint="eastAsia"/>
          <w:sz w:val="32"/>
          <w:szCs w:val="32"/>
        </w:rPr>
        <w:t>6</w:t>
      </w:r>
      <w:r>
        <w:rPr>
          <w:rFonts w:ascii="Times New Roman" w:eastAsia="黑体" w:hAnsi="Times New Roman" w:cs="Times New Roman" w:hint="eastAsia"/>
          <w:sz w:val="32"/>
          <w:szCs w:val="32"/>
        </w:rPr>
        <w:t>号</w:t>
      </w:r>
      <w:bookmarkStart w:id="0" w:name="_GoBack"/>
      <w:bookmarkEnd w:id="0"/>
    </w:p>
    <w:p w:rsidR="001D556F" w:rsidRPr="001D556F" w:rsidRDefault="001D556F" w:rsidP="001D556F">
      <w:pPr>
        <w:spacing w:line="520" w:lineRule="exact"/>
        <w:ind w:firstLineChars="200" w:firstLine="640"/>
        <w:rPr>
          <w:rFonts w:ascii="Times New Roman" w:eastAsia="仿宋_GB2312" w:hAnsi="Times New Roman" w:cs="Times New Roman"/>
          <w:color w:val="000000"/>
          <w:sz w:val="32"/>
          <w:szCs w:val="32"/>
        </w:rPr>
      </w:pPr>
      <w:r w:rsidRPr="001D556F">
        <w:rPr>
          <w:rFonts w:ascii="Times New Roman" w:eastAsia="仿宋_GB2312" w:hAnsi="Times New Roman" w:cs="Times New Roman"/>
          <w:color w:val="000000"/>
          <w:sz w:val="32"/>
          <w:szCs w:val="32"/>
        </w:rPr>
        <w:t>我省城镇新建民用建筑设计应依法全面执行《绿色建筑设计标准》</w:t>
      </w:r>
      <w:r w:rsidRPr="001D556F">
        <w:rPr>
          <w:rFonts w:ascii="Times New Roman" w:eastAsia="仿宋_GB2312" w:hAnsi="Times New Roman" w:cs="Times New Roman"/>
          <w:color w:val="000000"/>
          <w:sz w:val="32"/>
          <w:szCs w:val="32"/>
        </w:rPr>
        <w:t>DB37/T 5043-2021</w:t>
      </w:r>
      <w:r w:rsidRPr="001D556F">
        <w:rPr>
          <w:rFonts w:ascii="Times New Roman" w:eastAsia="仿宋_GB2312" w:hAnsi="Times New Roman" w:cs="Times New Roman"/>
          <w:color w:val="000000"/>
          <w:sz w:val="32"/>
          <w:szCs w:val="32"/>
        </w:rPr>
        <w:t>，并达到绿色建筑基本级及以上要求。</w:t>
      </w:r>
    </w:p>
    <w:p w:rsidR="001D556F" w:rsidRPr="00903A1E" w:rsidRDefault="001D556F" w:rsidP="001D556F">
      <w:pPr>
        <w:spacing w:line="520" w:lineRule="exact"/>
        <w:ind w:firstLineChars="200" w:firstLine="640"/>
        <w:rPr>
          <w:rFonts w:ascii="Times New Roman" w:eastAsia="仿宋_GB2312" w:hAnsi="Times New Roman" w:cs="Times New Roman"/>
          <w:color w:val="000000"/>
          <w:sz w:val="32"/>
          <w:szCs w:val="32"/>
        </w:rPr>
      </w:pPr>
      <w:r w:rsidRPr="00903A1E">
        <w:rPr>
          <w:rFonts w:ascii="Times New Roman" w:eastAsia="仿宋_GB2312" w:hAnsi="Times New Roman" w:cs="Times New Roman"/>
          <w:color w:val="000000"/>
          <w:sz w:val="32"/>
          <w:szCs w:val="32"/>
        </w:rPr>
        <w:t>绿色建筑建设单位在设计招标或委托时，应对绿色建筑等级提出明确要求。工程竣工验收应将绿色建筑建设要求纳入验收内容。</w:t>
      </w:r>
    </w:p>
    <w:p w:rsidR="001D556F" w:rsidRPr="001D556F" w:rsidRDefault="001D556F" w:rsidP="001D556F">
      <w:pPr>
        <w:spacing w:line="520" w:lineRule="exact"/>
        <w:ind w:firstLineChars="200" w:firstLine="640"/>
        <w:rPr>
          <w:rFonts w:ascii="仿宋_GB2312" w:eastAsia="仿宋_GB2312" w:hint="eastAsia"/>
          <w:sz w:val="32"/>
          <w:szCs w:val="32"/>
        </w:rPr>
      </w:pPr>
      <w:r w:rsidRPr="00903A1E">
        <w:rPr>
          <w:rFonts w:ascii="Times New Roman" w:eastAsia="仿宋_GB2312" w:hAnsi="Times New Roman" w:cs="Times New Roman"/>
          <w:color w:val="000000"/>
          <w:sz w:val="32"/>
          <w:szCs w:val="32"/>
        </w:rPr>
        <w:t>各级住房城乡建设部门要健全绿色建筑全过程监管机制，加强对建设、设计、施工图审查、施工、监理、运营、检测、咨询等单位执行绿色建筑相关标准情况的动态监督检查，对存在不按绿色建筑标准和等级设计施工、出具虚假检测报告、转包绿色建筑咨询服务等违法违规行为的，责令限期整改；情节严重或整改不到位的，追究相关单位责任，并记入诚信行为记录。</w:t>
      </w:r>
    </w:p>
    <w:sectPr w:rsidR="001D556F" w:rsidRPr="001D556F" w:rsidSect="008C3C4A">
      <w:pgSz w:w="11906" w:h="16838"/>
      <w:pgMar w:top="2098" w:right="1474" w:bottom="1985" w:left="158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42E39" w:rsidRDefault="00142E39" w:rsidP="001D556F">
      <w:r>
        <w:separator/>
      </w:r>
    </w:p>
  </w:endnote>
  <w:endnote w:type="continuationSeparator" w:id="0">
    <w:p w:rsidR="00142E39" w:rsidRDefault="00142E39" w:rsidP="001D55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_GBK">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42E39" w:rsidRDefault="00142E39" w:rsidP="001D556F">
      <w:r>
        <w:separator/>
      </w:r>
    </w:p>
  </w:footnote>
  <w:footnote w:type="continuationSeparator" w:id="0">
    <w:p w:rsidR="00142E39" w:rsidRDefault="00142E39" w:rsidP="001D556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7569"/>
    <w:rsid w:val="000A7569"/>
    <w:rsid w:val="00142E39"/>
    <w:rsid w:val="001D556F"/>
    <w:rsid w:val="008C3C4A"/>
    <w:rsid w:val="00C220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D556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D556F"/>
    <w:rPr>
      <w:sz w:val="18"/>
      <w:szCs w:val="18"/>
    </w:rPr>
  </w:style>
  <w:style w:type="paragraph" w:styleId="a4">
    <w:name w:val="footer"/>
    <w:basedOn w:val="a"/>
    <w:link w:val="Char0"/>
    <w:uiPriority w:val="99"/>
    <w:unhideWhenUsed/>
    <w:rsid w:val="001D556F"/>
    <w:pPr>
      <w:tabs>
        <w:tab w:val="center" w:pos="4153"/>
        <w:tab w:val="right" w:pos="8306"/>
      </w:tabs>
      <w:snapToGrid w:val="0"/>
      <w:jc w:val="left"/>
    </w:pPr>
    <w:rPr>
      <w:sz w:val="18"/>
      <w:szCs w:val="18"/>
    </w:rPr>
  </w:style>
  <w:style w:type="character" w:customStyle="1" w:styleId="Char0">
    <w:name w:val="页脚 Char"/>
    <w:basedOn w:val="a0"/>
    <w:link w:val="a4"/>
    <w:uiPriority w:val="99"/>
    <w:rsid w:val="001D556F"/>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D556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D556F"/>
    <w:rPr>
      <w:sz w:val="18"/>
      <w:szCs w:val="18"/>
    </w:rPr>
  </w:style>
  <w:style w:type="paragraph" w:styleId="a4">
    <w:name w:val="footer"/>
    <w:basedOn w:val="a"/>
    <w:link w:val="Char0"/>
    <w:uiPriority w:val="99"/>
    <w:unhideWhenUsed/>
    <w:rsid w:val="001D556F"/>
    <w:pPr>
      <w:tabs>
        <w:tab w:val="center" w:pos="4153"/>
        <w:tab w:val="right" w:pos="8306"/>
      </w:tabs>
      <w:snapToGrid w:val="0"/>
      <w:jc w:val="left"/>
    </w:pPr>
    <w:rPr>
      <w:sz w:val="18"/>
      <w:szCs w:val="18"/>
    </w:rPr>
  </w:style>
  <w:style w:type="character" w:customStyle="1" w:styleId="Char0">
    <w:name w:val="页脚 Char"/>
    <w:basedOn w:val="a0"/>
    <w:link w:val="a4"/>
    <w:uiPriority w:val="99"/>
    <w:rsid w:val="001D556F"/>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76</Words>
  <Characters>435</Characters>
  <Application>Microsoft Office Word</Application>
  <DocSecurity>0</DocSecurity>
  <Lines>3</Lines>
  <Paragraphs>1</Paragraphs>
  <ScaleCrop>false</ScaleCrop>
  <Company>Microsoft</Company>
  <LinksUpToDate>false</LinksUpToDate>
  <CharactersWithSpaces>510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2</cp:revision>
  <dcterms:created xsi:type="dcterms:W3CDTF">2023-06-13T02:21:00Z</dcterms:created>
  <dcterms:modified xsi:type="dcterms:W3CDTF">2023-06-13T02:26:00Z</dcterms:modified>
</cp:coreProperties>
</file>