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1" w:type="dxa"/>
        <w:jc w:val="center"/>
        <w:tblInd w:w="98" w:type="dxa"/>
        <w:tblLayout w:type="fixed"/>
        <w:tblLook w:val="04A0" w:firstRow="1" w:lastRow="0" w:firstColumn="1" w:lastColumn="0" w:noHBand="0" w:noVBand="1"/>
      </w:tblPr>
      <w:tblGrid>
        <w:gridCol w:w="719"/>
        <w:gridCol w:w="992"/>
        <w:gridCol w:w="1985"/>
        <w:gridCol w:w="2817"/>
        <w:gridCol w:w="2409"/>
        <w:gridCol w:w="879"/>
      </w:tblGrid>
      <w:tr w:rsidR="00427F16" w:rsidRPr="00894129" w:rsidTr="003B4F51">
        <w:trPr>
          <w:gridAfter w:val="2"/>
          <w:wAfter w:w="3288" w:type="dxa"/>
          <w:trHeight w:val="993"/>
          <w:jc w:val="center"/>
        </w:trPr>
        <w:tc>
          <w:tcPr>
            <w:tcW w:w="651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F7D6B" w:rsidRPr="00894129" w:rsidRDefault="000C24F6" w:rsidP="003B4F51">
            <w:pPr>
              <w:widowControl/>
              <w:ind w:firstLineChars="400" w:firstLine="1124"/>
              <w:jc w:val="right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:highlight w:val="yellow"/>
                <w:lang w:bidi="ar"/>
              </w:rPr>
            </w:pPr>
            <w:r w:rsidRPr="00894129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  <w:highlight w:val="yellow"/>
                <w:lang w:bidi="ar"/>
              </w:rPr>
              <w:t>详见附件1：绿色建筑检测服务检测项清单</w:t>
            </w:r>
            <w:r w:rsidR="003B4F51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8"/>
                <w:szCs w:val="28"/>
                <w:highlight w:val="yellow"/>
                <w:lang w:bidi="ar"/>
              </w:rPr>
              <w:t xml:space="preserve"> 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185" w:rsidRPr="00427F16" w:rsidRDefault="00427F16" w:rsidP="00427F16">
            <w:pPr>
              <w:widowControl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185" w:rsidRPr="00427F16" w:rsidRDefault="00421185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条目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185" w:rsidRPr="00427F16" w:rsidRDefault="00421185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材料/报告名称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185" w:rsidRPr="00427F16" w:rsidRDefault="00421185" w:rsidP="00421185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b/>
                <w:bCs/>
                <w:color w:val="000000" w:themeColor="text1"/>
                <w:sz w:val="24"/>
                <w:szCs w:val="24"/>
              </w:rPr>
              <w:t>技术要求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185" w:rsidRPr="00427F16" w:rsidRDefault="00421185" w:rsidP="00421185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b/>
                <w:bCs/>
                <w:color w:val="000000" w:themeColor="text1"/>
                <w:sz w:val="24"/>
                <w:szCs w:val="24"/>
              </w:rPr>
              <w:t>评价阶段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185" w:rsidRPr="00427F16" w:rsidRDefault="00421185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185" w:rsidRPr="00427F16" w:rsidRDefault="00421185" w:rsidP="00281A5C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4.1.1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185" w:rsidRPr="00D22A74" w:rsidRDefault="00421185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危险源、污染源相关检测报告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185" w:rsidRPr="00427F16" w:rsidRDefault="005A7BE7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可能涉及污染源、电磁辐射、土壤氡危害的，应提供相关检测报告或论证报告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185" w:rsidRPr="00427F16" w:rsidRDefault="005A7BE7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proofErr w:type="gramStart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预评价</w:t>
            </w:r>
            <w:proofErr w:type="gramEnd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/评价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A5C" w:rsidRPr="00427F16" w:rsidRDefault="00281A5C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A5C" w:rsidRPr="00427F16" w:rsidRDefault="00281A5C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4.1.9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A5C" w:rsidRPr="00D22A74" w:rsidRDefault="007270A2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电磁辐射检测（监测）报告或论证报告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A5C" w:rsidRPr="00427F16" w:rsidRDefault="007270A2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应包括电场强度、磁场强度、磁感应强度、等效平面波功率密度等指标参数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A5C" w:rsidRPr="00427F16" w:rsidRDefault="007270A2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proofErr w:type="gramStart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预评价</w:t>
            </w:r>
            <w:proofErr w:type="gramEnd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/评价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4.2.5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道路照明现场检测报告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应包括不同道路类型的供行人和非机动车使</w:t>
            </w:r>
            <w:bookmarkStart w:id="0" w:name="_GoBack"/>
            <w:bookmarkEnd w:id="0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用的道路的夜间照明的路面平均照度、路面最小照度和垂直照度现场检测值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5.1.1</w:t>
            </w:r>
          </w:p>
          <w:p w:rsidR="00427F16" w:rsidRPr="00427F16" w:rsidRDefault="00427F16" w:rsidP="0026697B">
            <w:pPr>
              <w:pStyle w:val="a0"/>
              <w:ind w:firstLineChars="0" w:firstLine="0"/>
              <w:rPr>
                <w:rFonts w:ascii="宋体" w:hAnsi="宋体"/>
                <w:color w:val="000000" w:themeColor="text1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Cs w:val="24"/>
                <w:lang w:bidi="ar"/>
              </w:rPr>
              <w:t>5.2.1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室内空气质量检测报告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应包括室内空气污染物浓度检测，要求所抽检房间应涵盖主要功能房间类型，应体现室内</w:t>
            </w:r>
            <w:r w:rsidRPr="00427F16"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氨、甲醛、苯、甲苯、二甲苯、总挥发性有机物、氡</w:t>
            </w: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、PM2.5</w:t>
            </w:r>
            <w:r w:rsidRPr="00427F16"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PM10等污染物浓度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BD6653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生活饮用水水质检测报告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含水源（市政供水、自备井水等）、水处理设施出水及最不利用水点的全部常规指标（可用同一水源邻近项目一年以内的水质检测报告代替），已投入使用的项目，尚应查阅项目储水设施清洗消毒管理制度、储水设施清洗消毒工作记录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proofErr w:type="gramStart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预评价</w:t>
            </w:r>
            <w:proofErr w:type="gramEnd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/评价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5.1.4 5.2.6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主要构件隔声性能分析报告或主要构件隔声性能的实验室检测报告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含空气隔声性能和撞击声隔声性能两种类型；应包括建筑内部噪声源种类、噪声级大小、传播途径及降噪措施（如设备机房隔声减振设计）；噪声敏感房间室内噪声源种类、噪声级大小、传播途径及降噪措施（如空调系统消声设计）等内容，体现典型时间、主要功能房间的室内噪声检测值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5.1.4 5.2.7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 w:rsidP="001A3DE1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室内噪声检测报告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应包括建筑内部噪声源种类、噪声级大小、传播途径及降噪措施（如设备机房隔声减振设计）；噪声敏感房间室内噪声源种类、噪声级大小、传播途径及降噪措施（如空调系统消声设计）等内容，</w:t>
            </w:r>
            <w:r w:rsidRPr="00427F16">
              <w:rPr>
                <w:rFonts w:ascii="宋体" w:hAnsi="宋体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应涵盖每栋建筑的各类主要房间类型，选取具有代表性的典型房间进行检测，检测的房间数量不少于房间总数的2%，且每个单体建筑中同一功能类型房间的检测数量；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421185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5.1.5 7.1.4 7.2.7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室内照明现场检测报告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应包括现在照度、照度均匀度、显色指数、</w:t>
            </w:r>
            <w:proofErr w:type="gramStart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炫</w:t>
            </w:r>
            <w:proofErr w:type="gramEnd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光等指标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lastRenderedPageBreak/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FD0001">
            <w:pPr>
              <w:widowControl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5.1.6</w:t>
            </w:r>
          </w:p>
          <w:p w:rsidR="00427F16" w:rsidRPr="00427F16" w:rsidRDefault="00427F16" w:rsidP="00FD0001">
            <w:pPr>
              <w:pStyle w:val="a0"/>
              <w:ind w:firstLineChars="0" w:firstLine="0"/>
              <w:rPr>
                <w:rFonts w:ascii="宋体" w:hAnsi="宋体"/>
                <w:color w:val="000000" w:themeColor="text1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Cs w:val="24"/>
                <w:lang w:bidi="ar"/>
              </w:rPr>
              <w:t>5.2.9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典型房间空调使用期间室内温湿度检测报告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应包含每栋建筑各主要功能房间，应选</w:t>
            </w:r>
            <w:proofErr w:type="gramStart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取具有</w:t>
            </w:r>
            <w:proofErr w:type="gramEnd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代表性的典型房间进行检测；对公共建筑监测的房间数量不少于主要功能房间总数的2%，且每类房间抽样数量不少于3间；对住宅建筑检测的户数不少于总户数的2%，且每个单体建筑不少于3户；测试参数应包括但不限于空气干球温度、空气相对湿度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FD0001">
            <w:pPr>
              <w:widowControl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典型房间空调使用期间室内二氧化碳浓度检测报告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应包含每栋建筑各主要功能房间，应选</w:t>
            </w:r>
            <w:proofErr w:type="gramStart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取具有</w:t>
            </w:r>
            <w:proofErr w:type="gramEnd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代表性的典型房间进行检测；对公共建筑监测的房间数量不少于主要功能房间总数的2%，且每类房间抽样数量不少于3间；对住宅建筑检测的户数不少于总户数的2%，且每个单体建筑不少于3户；检测方法应采用</w:t>
            </w:r>
            <w:proofErr w:type="gramStart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不分光</w:t>
            </w:r>
            <w:proofErr w:type="gramEnd"/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红外线气体分析法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19038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5.2.1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室内空气质量现场检测报告</w:t>
            </w:r>
          </w:p>
        </w:tc>
        <w:tc>
          <w:tcPr>
            <w:tcW w:w="52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建筑内应具有颗粒物浓度监测传感设备，至少每小时对建筑内颗粒物浓度进行一次记录、存储，连续监测一年后取算数平均值。对于住宅建筑，应对每种户型主要功能房间进行全年监测；对于公共建筑，应对每层选取一个主要功能房间进行全年监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5.2.3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市政供水水质检测报告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报告取样点至少应包含水源（市政供水、自备井水等）、水处理设施出水及最不利用水点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5.2.4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生活饮用水储水设施清洗消毒后水质检测报告及清洗消毒记录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7.2.12</w:t>
            </w:r>
          </w:p>
          <w:p w:rsidR="00427F16" w:rsidRPr="00427F16" w:rsidRDefault="00427F16" w:rsidP="007270A2">
            <w:pPr>
              <w:pStyle w:val="a0"/>
              <w:ind w:firstLineChars="0" w:firstLine="0"/>
              <w:rPr>
                <w:rFonts w:ascii="宋体" w:hAnsi="宋体"/>
                <w:color w:val="000000" w:themeColor="text1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Cs w:val="24"/>
                <w:lang w:bidi="ar"/>
              </w:rPr>
              <w:t>7.2.13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非传统水源检测报告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8.1.6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各类污染检测报告（废水、固体废弃物等）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应包括厨房油烟（如有）、污废水检测报告，报告应由具有检测认证的第三方检测机构对场地内厨房油烟、污废水进行抽样检测，结果应符合相关标准要求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</w:pPr>
          </w:p>
          <w:p w:rsidR="00427F16" w:rsidRPr="00427F16" w:rsidRDefault="00427F16" w:rsidP="00D22A74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427F16" w:rsidRDefault="00427F16" w:rsidP="0026697B">
            <w:pPr>
              <w:widowControl/>
              <w:jc w:val="center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8.2.6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F16" w:rsidRPr="00D22A74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D22A74">
              <w:rPr>
                <w:rFonts w:ascii="宋体" w:hAnsi="宋体" w:cs="仿宋" w:hint="eastAsia"/>
                <w:b/>
                <w:bCs/>
                <w:color w:val="000000" w:themeColor="text1"/>
                <w:kern w:val="0"/>
                <w:sz w:val="24"/>
                <w:szCs w:val="24"/>
                <w:lang w:bidi="ar"/>
              </w:rPr>
              <w:t>场地环境噪声检测报告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应包括竣工使用后现场环境噪声的检测内容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D22A74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sz w:val="24"/>
                <w:szCs w:val="24"/>
              </w:rPr>
            </w:pPr>
            <w:r w:rsidRPr="00427F16"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评价</w:t>
            </w:r>
          </w:p>
        </w:tc>
      </w:tr>
      <w:tr w:rsidR="00427F16" w:rsidRPr="00427F16" w:rsidTr="0033794F">
        <w:trPr>
          <w:trHeight w:val="890"/>
          <w:jc w:val="center"/>
        </w:trPr>
        <w:tc>
          <w:tcPr>
            <w:tcW w:w="98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F16" w:rsidRPr="00427F16" w:rsidRDefault="00427F16" w:rsidP="00421185">
            <w:pPr>
              <w:widowControl/>
              <w:jc w:val="left"/>
              <w:textAlignment w:val="center"/>
              <w:rPr>
                <w:rFonts w:ascii="宋体" w:hAnsi="宋体" w:cs="仿宋"/>
                <w:color w:val="000000" w:themeColor="text1"/>
                <w:kern w:val="0"/>
                <w:sz w:val="24"/>
                <w:szCs w:val="24"/>
                <w:lang w:bidi="ar"/>
              </w:rPr>
            </w:pPr>
            <w:r w:rsidRPr="00427F16">
              <w:rPr>
                <w:rFonts w:ascii="宋体" w:hAnsi="宋体" w:cs="仿宋" w:hint="eastAsia"/>
                <w:color w:val="000000" w:themeColor="text1"/>
                <w:kern w:val="0"/>
                <w:sz w:val="24"/>
                <w:szCs w:val="24"/>
                <w:lang w:bidi="ar"/>
              </w:rPr>
              <w:t>说明：</w:t>
            </w:r>
          </w:p>
          <w:p w:rsidR="00427F16" w:rsidRPr="00D22A74" w:rsidRDefault="00427F16">
            <w:pPr>
              <w:widowControl/>
              <w:jc w:val="left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D22A74">
              <w:rPr>
                <w:rFonts w:ascii="宋体" w:hAnsi="宋体" w:cs="仿宋" w:hint="eastAsia"/>
                <w:b/>
                <w:color w:val="FF0000"/>
                <w:kern w:val="0"/>
                <w:sz w:val="24"/>
                <w:szCs w:val="24"/>
                <w:lang w:bidi="ar"/>
              </w:rPr>
              <w:t>上述检测报告需满足绿色建筑二星要求，具体检测项可依据评审要求进行相应调整。</w:t>
            </w:r>
          </w:p>
        </w:tc>
      </w:tr>
    </w:tbl>
    <w:p w:rsidR="003F7D6B" w:rsidRDefault="003F7D6B" w:rsidP="00427F16"/>
    <w:sectPr w:rsidR="003F7D6B">
      <w:headerReference w:type="even" r:id="rId10"/>
      <w:footerReference w:type="even" r:id="rId11"/>
      <w:footerReference w:type="default" r:id="rId12"/>
      <w:pgSz w:w="11906" w:h="16838"/>
      <w:pgMar w:top="1304" w:right="1469" w:bottom="1304" w:left="1469" w:header="851" w:footer="992" w:gutter="0"/>
      <w:pgNumType w:start="1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14C" w:rsidRDefault="00AD114C">
      <w:r>
        <w:separator/>
      </w:r>
    </w:p>
  </w:endnote>
  <w:endnote w:type="continuationSeparator" w:id="0">
    <w:p w:rsidR="00AD114C" w:rsidRDefault="00AD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D6B" w:rsidRDefault="000C24F6">
    <w:pPr>
      <w:pStyle w:val="a7"/>
      <w:framePr w:wrap="around" w:vAnchor="text" w:hAnchor="margin" w:xAlign="right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3040</w:t>
    </w:r>
    <w:r>
      <w:fldChar w:fldCharType="end"/>
    </w:r>
  </w:p>
  <w:p w:rsidR="003F7D6B" w:rsidRDefault="003F7D6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D6B" w:rsidRDefault="000C24F6">
    <w:pPr>
      <w:pStyle w:val="a7"/>
      <w:framePr w:wrap="around" w:vAnchor="text" w:hAnchor="margin" w:xAlign="right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3B4F51">
      <w:rPr>
        <w:rStyle w:val="a9"/>
        <w:noProof/>
      </w:rPr>
      <w:t>2</w:t>
    </w:r>
    <w:r>
      <w:fldChar w:fldCharType="end"/>
    </w:r>
  </w:p>
  <w:p w:rsidR="003F7D6B" w:rsidRDefault="003F7D6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14C" w:rsidRDefault="00AD114C">
      <w:r>
        <w:separator/>
      </w:r>
    </w:p>
  </w:footnote>
  <w:footnote w:type="continuationSeparator" w:id="0">
    <w:p w:rsidR="00AD114C" w:rsidRDefault="00AD1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D6B" w:rsidRDefault="003F7D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59F0E5"/>
    <w:multiLevelType w:val="singleLevel"/>
    <w:tmpl w:val="FF59F0E5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D1B1A25"/>
    <w:multiLevelType w:val="singleLevel"/>
    <w:tmpl w:val="1D1B1A25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AF53E5D"/>
    <w:multiLevelType w:val="multilevel"/>
    <w:tmpl w:val="5AF53E5D"/>
    <w:lvl w:ilvl="0">
      <w:start w:val="1"/>
      <w:numFmt w:val="japaneseCounting"/>
      <w:lvlText w:val="%1、"/>
      <w:lvlJc w:val="left"/>
      <w:pPr>
        <w:tabs>
          <w:tab w:val="left" w:pos="1290"/>
        </w:tabs>
        <w:ind w:left="1290" w:hanging="720"/>
      </w:pPr>
      <w:rPr>
        <w:rFonts w:eastAsia="宋体" w:hint="eastAsia"/>
      </w:rPr>
    </w:lvl>
    <w:lvl w:ilvl="1">
      <w:start w:val="1"/>
      <w:numFmt w:val="lowerLetter"/>
      <w:lvlText w:val="%2)"/>
      <w:lvlJc w:val="left"/>
      <w:pPr>
        <w:tabs>
          <w:tab w:val="left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abstractNum w:abstractNumId="3">
    <w:nsid w:val="600D448C"/>
    <w:multiLevelType w:val="singleLevel"/>
    <w:tmpl w:val="600D448C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9AD"/>
    <w:rsid w:val="00022063"/>
    <w:rsid w:val="000641C9"/>
    <w:rsid w:val="000919EC"/>
    <w:rsid w:val="000C24F6"/>
    <w:rsid w:val="001045FE"/>
    <w:rsid w:val="00137DEA"/>
    <w:rsid w:val="00181739"/>
    <w:rsid w:val="00184921"/>
    <w:rsid w:val="0019038B"/>
    <w:rsid w:val="001A14B7"/>
    <w:rsid w:val="001A3DE1"/>
    <w:rsid w:val="00262AAE"/>
    <w:rsid w:val="00265023"/>
    <w:rsid w:val="00281A5C"/>
    <w:rsid w:val="002E43B5"/>
    <w:rsid w:val="002F2B58"/>
    <w:rsid w:val="0033794F"/>
    <w:rsid w:val="003634E4"/>
    <w:rsid w:val="003A2D4C"/>
    <w:rsid w:val="003B4F51"/>
    <w:rsid w:val="003F7D6B"/>
    <w:rsid w:val="0041641F"/>
    <w:rsid w:val="00421185"/>
    <w:rsid w:val="00427F16"/>
    <w:rsid w:val="00447131"/>
    <w:rsid w:val="00475B38"/>
    <w:rsid w:val="00483039"/>
    <w:rsid w:val="005633AA"/>
    <w:rsid w:val="0057047F"/>
    <w:rsid w:val="005A501A"/>
    <w:rsid w:val="005A7BE7"/>
    <w:rsid w:val="0060585F"/>
    <w:rsid w:val="00613546"/>
    <w:rsid w:val="006D139B"/>
    <w:rsid w:val="0070514A"/>
    <w:rsid w:val="007270A2"/>
    <w:rsid w:val="007407CB"/>
    <w:rsid w:val="008605A6"/>
    <w:rsid w:val="00894129"/>
    <w:rsid w:val="00896D09"/>
    <w:rsid w:val="008A5167"/>
    <w:rsid w:val="00963CFF"/>
    <w:rsid w:val="009659BA"/>
    <w:rsid w:val="00975101"/>
    <w:rsid w:val="009D0A53"/>
    <w:rsid w:val="00A839AD"/>
    <w:rsid w:val="00AC6E30"/>
    <w:rsid w:val="00AD114C"/>
    <w:rsid w:val="00B14D20"/>
    <w:rsid w:val="00B32614"/>
    <w:rsid w:val="00B37EB1"/>
    <w:rsid w:val="00BD6653"/>
    <w:rsid w:val="00BE5B07"/>
    <w:rsid w:val="00C1390F"/>
    <w:rsid w:val="00C16CED"/>
    <w:rsid w:val="00CA06C9"/>
    <w:rsid w:val="00CF2D78"/>
    <w:rsid w:val="00D22A74"/>
    <w:rsid w:val="00D731F5"/>
    <w:rsid w:val="00DF59C8"/>
    <w:rsid w:val="00E32CAA"/>
    <w:rsid w:val="00E3360D"/>
    <w:rsid w:val="00E66EA9"/>
    <w:rsid w:val="00FD0001"/>
    <w:rsid w:val="00FF241B"/>
    <w:rsid w:val="03D37BBF"/>
    <w:rsid w:val="054B674C"/>
    <w:rsid w:val="0AD7774A"/>
    <w:rsid w:val="0C5A35B5"/>
    <w:rsid w:val="10131EF6"/>
    <w:rsid w:val="18EA06E3"/>
    <w:rsid w:val="1F9F6138"/>
    <w:rsid w:val="226728A8"/>
    <w:rsid w:val="32466017"/>
    <w:rsid w:val="3CBA22A1"/>
    <w:rsid w:val="531630BC"/>
    <w:rsid w:val="608375DC"/>
    <w:rsid w:val="6E6E10F2"/>
    <w:rsid w:val="7F60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200"/>
    </w:pPr>
    <w:rPr>
      <w:sz w:val="24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 Indent"/>
    <w:basedOn w:val="a"/>
    <w:qFormat/>
    <w:pPr>
      <w:ind w:firstLine="7290"/>
    </w:pPr>
    <w:rPr>
      <w:sz w:val="28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qFormat/>
  </w:style>
  <w:style w:type="character" w:styleId="aa">
    <w:name w:val="Hyperlink"/>
    <w:basedOn w:val="a1"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ont21">
    <w:name w:val="font21"/>
    <w:basedOn w:val="a1"/>
    <w:rPr>
      <w:rFonts w:ascii="仿宋" w:eastAsia="仿宋" w:hAnsi="仿宋" w:cs="仿宋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200"/>
    </w:pPr>
    <w:rPr>
      <w:sz w:val="24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 Indent"/>
    <w:basedOn w:val="a"/>
    <w:qFormat/>
    <w:pPr>
      <w:ind w:firstLine="7290"/>
    </w:pPr>
    <w:rPr>
      <w:sz w:val="28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qFormat/>
  </w:style>
  <w:style w:type="character" w:styleId="aa">
    <w:name w:val="Hyperlink"/>
    <w:basedOn w:val="a1"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ont21">
    <w:name w:val="font21"/>
    <w:basedOn w:val="a1"/>
    <w:rPr>
      <w:rFonts w:ascii="仿宋" w:eastAsia="仿宋" w:hAnsi="仿宋" w:cs="仿宋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FE6D0B-B706-48D4-921A-723866F9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1472</Characters>
  <Application>Microsoft Office Word</Application>
  <DocSecurity>0</DocSecurity>
  <Lines>12</Lines>
  <Paragraphs>3</Paragraphs>
  <ScaleCrop>false</ScaleCrop>
  <Company>cbtm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合同编号：</dc:title>
  <dc:creator>cbtm3</dc:creator>
  <cp:lastModifiedBy>Admin</cp:lastModifiedBy>
  <cp:revision>3</cp:revision>
  <cp:lastPrinted>2001-10-15T09:27:00Z</cp:lastPrinted>
  <dcterms:created xsi:type="dcterms:W3CDTF">2022-08-30T08:48:00Z</dcterms:created>
  <dcterms:modified xsi:type="dcterms:W3CDTF">2022-10-14T06:53:00Z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0DFA255D8A4041E1923937782365DDDF</vt:lpwstr>
  </property>
</Properties>
</file>