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7C0" w:rsidRPr="00D95377" w:rsidRDefault="00B713A7" w:rsidP="00706FCE">
      <w:pPr>
        <w:spacing w:line="360" w:lineRule="auto"/>
        <w:jc w:val="center"/>
        <w:rPr>
          <w:rFonts w:ascii="Times New Roman" w:hAnsi="Times New Roman"/>
          <w:b/>
          <w:sz w:val="28"/>
          <w:szCs w:val="28"/>
        </w:rPr>
      </w:pPr>
      <w:r>
        <w:rPr>
          <w:rFonts w:ascii="Times New Roman" w:hAnsi="Times New Roman" w:hint="eastAsia"/>
          <w:b/>
          <w:sz w:val="28"/>
          <w:szCs w:val="28"/>
        </w:rPr>
        <w:t>河北</w:t>
      </w:r>
      <w:r>
        <w:rPr>
          <w:rFonts w:ascii="Times New Roman" w:hAnsi="Times New Roman"/>
          <w:b/>
          <w:sz w:val="28"/>
          <w:szCs w:val="28"/>
        </w:rPr>
        <w:t>省</w:t>
      </w:r>
      <w:r w:rsidR="00706FCE" w:rsidRPr="00D95377">
        <w:rPr>
          <w:rFonts w:ascii="Times New Roman" w:hAnsi="Times New Roman" w:hint="eastAsia"/>
          <w:b/>
          <w:sz w:val="28"/>
          <w:szCs w:val="28"/>
        </w:rPr>
        <w:t>绿色建筑</w:t>
      </w:r>
      <w:r w:rsidR="00283C4B">
        <w:rPr>
          <w:rFonts w:ascii="Times New Roman" w:hAnsi="Times New Roman" w:hint="eastAsia"/>
          <w:b/>
          <w:sz w:val="28"/>
          <w:szCs w:val="28"/>
        </w:rPr>
        <w:t>设计</w:t>
      </w:r>
      <w:r w:rsidR="00706FCE" w:rsidRPr="00D95377">
        <w:rPr>
          <w:rFonts w:ascii="Times New Roman" w:hAnsi="Times New Roman" w:hint="eastAsia"/>
          <w:b/>
          <w:sz w:val="28"/>
          <w:szCs w:val="28"/>
        </w:rPr>
        <w:t>标识申报材料清单</w:t>
      </w:r>
    </w:p>
    <w:p w:rsidR="00706FCE" w:rsidRPr="00D95377" w:rsidRDefault="00706FCE" w:rsidP="00706FCE">
      <w:pPr>
        <w:spacing w:line="360" w:lineRule="auto"/>
        <w:jc w:val="center"/>
        <w:rPr>
          <w:rFonts w:ascii="Times New Roman" w:hAnsi="Times New Roman"/>
          <w:b/>
          <w:sz w:val="28"/>
          <w:szCs w:val="28"/>
        </w:rPr>
      </w:pPr>
      <w:r w:rsidRPr="00D95377">
        <w:rPr>
          <w:rFonts w:ascii="Times New Roman" w:hAnsi="Times New Roman" w:hint="eastAsia"/>
          <w:b/>
          <w:sz w:val="28"/>
          <w:szCs w:val="28"/>
        </w:rPr>
        <w:t>电子版申报材料分类建议</w:t>
      </w:r>
    </w:p>
    <w:tbl>
      <w:tblPr>
        <w:tblStyle w:val="a3"/>
        <w:tblW w:w="9215" w:type="dxa"/>
        <w:tblInd w:w="-176" w:type="dxa"/>
        <w:tblLook w:val="04A0" w:firstRow="1" w:lastRow="0" w:firstColumn="1" w:lastColumn="0" w:noHBand="0" w:noVBand="1"/>
      </w:tblPr>
      <w:tblGrid>
        <w:gridCol w:w="1702"/>
        <w:gridCol w:w="2268"/>
        <w:gridCol w:w="5245"/>
      </w:tblGrid>
      <w:tr w:rsidR="00706FCE" w:rsidRPr="00D95377" w:rsidTr="002169F9">
        <w:trPr>
          <w:tblHeader/>
        </w:trPr>
        <w:tc>
          <w:tcPr>
            <w:tcW w:w="1702" w:type="dxa"/>
          </w:tcPr>
          <w:p w:rsidR="00706FCE" w:rsidRPr="00D95377" w:rsidRDefault="00706FCE" w:rsidP="00706FCE">
            <w:pPr>
              <w:spacing w:line="360" w:lineRule="auto"/>
              <w:jc w:val="center"/>
              <w:rPr>
                <w:rFonts w:ascii="Times New Roman" w:hAnsi="Times New Roman"/>
                <w:b/>
                <w:sz w:val="24"/>
                <w:szCs w:val="24"/>
              </w:rPr>
            </w:pPr>
            <w:r w:rsidRPr="00D95377">
              <w:rPr>
                <w:rFonts w:ascii="Times New Roman" w:hAnsi="Times New Roman" w:hint="eastAsia"/>
                <w:b/>
                <w:sz w:val="24"/>
                <w:szCs w:val="24"/>
              </w:rPr>
              <w:t>材料分类</w:t>
            </w:r>
          </w:p>
        </w:tc>
        <w:tc>
          <w:tcPr>
            <w:tcW w:w="2268" w:type="dxa"/>
          </w:tcPr>
          <w:p w:rsidR="00706FCE" w:rsidRPr="00D95377" w:rsidRDefault="00706FCE" w:rsidP="00706FCE">
            <w:pPr>
              <w:spacing w:line="360" w:lineRule="auto"/>
              <w:jc w:val="center"/>
              <w:rPr>
                <w:rFonts w:ascii="Times New Roman" w:hAnsi="Times New Roman"/>
                <w:b/>
                <w:sz w:val="24"/>
                <w:szCs w:val="24"/>
              </w:rPr>
            </w:pPr>
            <w:r w:rsidRPr="00D95377">
              <w:rPr>
                <w:rFonts w:ascii="Times New Roman" w:hAnsi="Times New Roman" w:hint="eastAsia"/>
                <w:b/>
                <w:sz w:val="24"/>
                <w:szCs w:val="24"/>
              </w:rPr>
              <w:t>材料名称</w:t>
            </w:r>
          </w:p>
        </w:tc>
        <w:tc>
          <w:tcPr>
            <w:tcW w:w="5245" w:type="dxa"/>
          </w:tcPr>
          <w:p w:rsidR="00706FCE" w:rsidRPr="00D95377" w:rsidRDefault="00706FCE" w:rsidP="00706FCE">
            <w:pPr>
              <w:spacing w:line="360" w:lineRule="auto"/>
              <w:jc w:val="center"/>
              <w:rPr>
                <w:rFonts w:ascii="Times New Roman" w:hAnsi="Times New Roman"/>
                <w:b/>
                <w:sz w:val="24"/>
                <w:szCs w:val="24"/>
              </w:rPr>
            </w:pPr>
            <w:r w:rsidRPr="00D95377">
              <w:rPr>
                <w:rFonts w:ascii="Times New Roman" w:hAnsi="Times New Roman" w:hint="eastAsia"/>
                <w:b/>
                <w:sz w:val="24"/>
                <w:szCs w:val="24"/>
              </w:rPr>
              <w:t>要求说明</w:t>
            </w:r>
          </w:p>
        </w:tc>
      </w:tr>
      <w:tr w:rsidR="00706FCE" w:rsidRPr="00D95377" w:rsidTr="002169F9">
        <w:tc>
          <w:tcPr>
            <w:tcW w:w="1702" w:type="dxa"/>
            <w:vMerge w:val="restart"/>
            <w:vAlign w:val="center"/>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 xml:space="preserve">1 </w:t>
            </w:r>
            <w:r w:rsidRPr="00D95377">
              <w:rPr>
                <w:rFonts w:ascii="Times New Roman" w:hAnsi="Times New Roman" w:hint="eastAsia"/>
                <w:sz w:val="24"/>
                <w:szCs w:val="24"/>
              </w:rPr>
              <w:t>基本材料</w:t>
            </w:r>
          </w:p>
        </w:tc>
        <w:tc>
          <w:tcPr>
            <w:tcW w:w="2268" w:type="dxa"/>
            <w:vMerge w:val="restart"/>
            <w:vAlign w:val="center"/>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1.1</w:t>
            </w:r>
            <w:r w:rsidRPr="00D95377">
              <w:rPr>
                <w:rFonts w:ascii="Times New Roman" w:hAnsi="Times New Roman" w:hint="eastAsia"/>
                <w:sz w:val="24"/>
                <w:szCs w:val="24"/>
              </w:rPr>
              <w:t>项目审批文件</w:t>
            </w: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1.</w:t>
            </w:r>
            <w:r w:rsidRPr="00D95377">
              <w:rPr>
                <w:rFonts w:ascii="Times New Roman" w:hAnsi="Times New Roman" w:hint="eastAsia"/>
                <w:sz w:val="24"/>
                <w:szCs w:val="24"/>
              </w:rPr>
              <w:t>土地使用证</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ign w:val="center"/>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2.</w:t>
            </w:r>
            <w:r w:rsidRPr="00D95377">
              <w:rPr>
                <w:rFonts w:ascii="Times New Roman" w:hAnsi="Times New Roman" w:hint="eastAsia"/>
                <w:sz w:val="24"/>
                <w:szCs w:val="24"/>
              </w:rPr>
              <w:t>立项批复文件</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ign w:val="center"/>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3.</w:t>
            </w:r>
            <w:r w:rsidRPr="00D95377">
              <w:rPr>
                <w:rFonts w:ascii="Times New Roman" w:hAnsi="Times New Roman" w:hint="eastAsia"/>
                <w:sz w:val="24"/>
                <w:szCs w:val="24"/>
              </w:rPr>
              <w:t>规划许可证</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ign w:val="center"/>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4.</w:t>
            </w:r>
            <w:r w:rsidRPr="00D95377">
              <w:rPr>
                <w:rFonts w:ascii="Times New Roman" w:hAnsi="Times New Roman" w:hint="eastAsia"/>
                <w:sz w:val="24"/>
                <w:szCs w:val="24"/>
              </w:rPr>
              <w:t>施工许可证</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ign w:val="center"/>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5.</w:t>
            </w:r>
            <w:r w:rsidRPr="00D95377">
              <w:rPr>
                <w:rFonts w:ascii="Times New Roman" w:hAnsi="Times New Roman" w:hint="eastAsia"/>
                <w:sz w:val="24"/>
                <w:szCs w:val="24"/>
              </w:rPr>
              <w:t>施工图审查证明文件</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restart"/>
            <w:vAlign w:val="center"/>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1.2</w:t>
            </w:r>
            <w:r w:rsidRPr="00D95377">
              <w:rPr>
                <w:rFonts w:ascii="Times New Roman" w:hAnsi="Times New Roman" w:hint="eastAsia"/>
                <w:sz w:val="24"/>
                <w:szCs w:val="24"/>
              </w:rPr>
              <w:t>建设单位文件</w:t>
            </w: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1.</w:t>
            </w:r>
            <w:r w:rsidRPr="00D95377">
              <w:rPr>
                <w:rFonts w:ascii="Times New Roman" w:hAnsi="Times New Roman" w:hint="eastAsia"/>
                <w:sz w:val="24"/>
                <w:szCs w:val="24"/>
              </w:rPr>
              <w:t>建设单位简介</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ign w:val="center"/>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2.</w:t>
            </w:r>
            <w:r w:rsidRPr="00D95377">
              <w:rPr>
                <w:rFonts w:ascii="Times New Roman" w:hAnsi="Times New Roman" w:hint="eastAsia"/>
                <w:sz w:val="24"/>
                <w:szCs w:val="24"/>
              </w:rPr>
              <w:t>建设单位营业执照</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ign w:val="center"/>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3.</w:t>
            </w:r>
            <w:r w:rsidRPr="00D95377">
              <w:rPr>
                <w:rFonts w:ascii="Times New Roman" w:hAnsi="Times New Roman" w:hint="eastAsia"/>
                <w:sz w:val="24"/>
                <w:szCs w:val="24"/>
              </w:rPr>
              <w:t>开发资质证明</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restart"/>
            <w:vAlign w:val="center"/>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1.3</w:t>
            </w:r>
            <w:r w:rsidRPr="00D95377">
              <w:rPr>
                <w:rFonts w:ascii="Times New Roman" w:hAnsi="Times New Roman" w:hint="eastAsia"/>
                <w:sz w:val="24"/>
                <w:szCs w:val="24"/>
              </w:rPr>
              <w:t>设计单位文件</w:t>
            </w: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1.</w:t>
            </w:r>
            <w:r w:rsidRPr="00D95377">
              <w:rPr>
                <w:rFonts w:ascii="Times New Roman" w:hAnsi="Times New Roman" w:hint="eastAsia"/>
                <w:sz w:val="24"/>
                <w:szCs w:val="24"/>
              </w:rPr>
              <w:t>设计单位简介</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ign w:val="center"/>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2.</w:t>
            </w:r>
            <w:r w:rsidRPr="00D95377">
              <w:rPr>
                <w:rFonts w:ascii="Times New Roman" w:hAnsi="Times New Roman" w:hint="eastAsia"/>
                <w:sz w:val="24"/>
                <w:szCs w:val="24"/>
              </w:rPr>
              <w:t>设计单位资质证书</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ign w:val="center"/>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3.</w:t>
            </w:r>
            <w:r w:rsidRPr="00D95377">
              <w:rPr>
                <w:rFonts w:ascii="Times New Roman" w:hAnsi="Times New Roman" w:hint="eastAsia"/>
                <w:sz w:val="24"/>
                <w:szCs w:val="24"/>
              </w:rPr>
              <w:t>设计实例介绍</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restart"/>
            <w:vAlign w:val="center"/>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1.4</w:t>
            </w:r>
            <w:r w:rsidRPr="00D95377">
              <w:rPr>
                <w:rFonts w:ascii="Times New Roman" w:hAnsi="Times New Roman" w:hint="eastAsia"/>
                <w:sz w:val="24"/>
                <w:szCs w:val="24"/>
              </w:rPr>
              <w:t>咨询单位文件</w:t>
            </w: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1.</w:t>
            </w:r>
            <w:r w:rsidRPr="00D95377">
              <w:rPr>
                <w:rFonts w:ascii="Times New Roman" w:hAnsi="Times New Roman" w:hint="eastAsia"/>
                <w:sz w:val="24"/>
                <w:szCs w:val="24"/>
              </w:rPr>
              <w:t>咨询单位简介</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ign w:val="center"/>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2.</w:t>
            </w:r>
            <w:r w:rsidRPr="00D95377">
              <w:rPr>
                <w:rFonts w:ascii="Times New Roman" w:hAnsi="Times New Roman" w:hint="eastAsia"/>
                <w:sz w:val="24"/>
                <w:szCs w:val="24"/>
              </w:rPr>
              <w:t>咨询单位营业执照</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ign w:val="center"/>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3.</w:t>
            </w:r>
            <w:r w:rsidRPr="00D95377">
              <w:rPr>
                <w:rFonts w:ascii="Times New Roman" w:hAnsi="Times New Roman" w:hint="eastAsia"/>
                <w:sz w:val="24"/>
                <w:szCs w:val="24"/>
              </w:rPr>
              <w:t>咨询实例介绍</w:t>
            </w:r>
          </w:p>
        </w:tc>
      </w:tr>
      <w:tr w:rsidR="00706FCE" w:rsidRPr="00D95377" w:rsidTr="002169F9">
        <w:tc>
          <w:tcPr>
            <w:tcW w:w="1702" w:type="dxa"/>
            <w:vMerge/>
            <w:vAlign w:val="center"/>
          </w:tcPr>
          <w:p w:rsidR="00706FCE" w:rsidRPr="00D95377" w:rsidRDefault="00706FCE" w:rsidP="00706FCE">
            <w:pPr>
              <w:spacing w:line="360" w:lineRule="auto"/>
              <w:rPr>
                <w:rFonts w:ascii="Times New Roman" w:hAnsi="Times New Roman"/>
                <w:sz w:val="24"/>
                <w:szCs w:val="24"/>
              </w:rPr>
            </w:pPr>
          </w:p>
        </w:tc>
        <w:tc>
          <w:tcPr>
            <w:tcW w:w="2268" w:type="dxa"/>
            <w:vMerge w:val="restart"/>
            <w:vAlign w:val="center"/>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1.5</w:t>
            </w:r>
            <w:r w:rsidRPr="00D95377">
              <w:rPr>
                <w:rFonts w:ascii="Times New Roman" w:hAnsi="Times New Roman" w:hint="eastAsia"/>
                <w:sz w:val="24"/>
                <w:szCs w:val="24"/>
              </w:rPr>
              <w:t>其他文件</w:t>
            </w: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1.</w:t>
            </w:r>
            <w:r w:rsidRPr="00D95377">
              <w:rPr>
                <w:rFonts w:ascii="Times New Roman" w:hAnsi="Times New Roman" w:hint="eastAsia"/>
                <w:sz w:val="24"/>
                <w:szCs w:val="24"/>
              </w:rPr>
              <w:t>申报书</w:t>
            </w:r>
          </w:p>
        </w:tc>
      </w:tr>
      <w:tr w:rsidR="00706FCE" w:rsidRPr="00D95377" w:rsidTr="002169F9">
        <w:tc>
          <w:tcPr>
            <w:tcW w:w="1702" w:type="dxa"/>
            <w:vMerge/>
          </w:tcPr>
          <w:p w:rsidR="00706FCE" w:rsidRPr="00D95377" w:rsidRDefault="00706FCE" w:rsidP="00706FCE">
            <w:pPr>
              <w:spacing w:line="360" w:lineRule="auto"/>
              <w:rPr>
                <w:rFonts w:ascii="Times New Roman" w:hAnsi="Times New Roman"/>
                <w:sz w:val="24"/>
                <w:szCs w:val="24"/>
              </w:rPr>
            </w:pPr>
          </w:p>
        </w:tc>
        <w:tc>
          <w:tcPr>
            <w:tcW w:w="2268" w:type="dxa"/>
            <w:vMerge/>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2.</w:t>
            </w:r>
            <w:r w:rsidRPr="00D95377">
              <w:rPr>
                <w:rFonts w:ascii="Times New Roman" w:hAnsi="Times New Roman" w:hint="eastAsia"/>
                <w:sz w:val="24"/>
                <w:szCs w:val="24"/>
              </w:rPr>
              <w:t>自评估报告</w:t>
            </w:r>
          </w:p>
        </w:tc>
      </w:tr>
      <w:tr w:rsidR="00706FCE" w:rsidRPr="00D95377" w:rsidTr="002169F9">
        <w:tc>
          <w:tcPr>
            <w:tcW w:w="1702" w:type="dxa"/>
            <w:vMerge/>
          </w:tcPr>
          <w:p w:rsidR="00706FCE" w:rsidRPr="00D95377" w:rsidRDefault="00706FCE" w:rsidP="00706FCE">
            <w:pPr>
              <w:spacing w:line="360" w:lineRule="auto"/>
              <w:rPr>
                <w:rFonts w:ascii="Times New Roman" w:hAnsi="Times New Roman"/>
                <w:sz w:val="24"/>
                <w:szCs w:val="24"/>
              </w:rPr>
            </w:pPr>
          </w:p>
        </w:tc>
        <w:tc>
          <w:tcPr>
            <w:tcW w:w="2268" w:type="dxa"/>
            <w:vMerge/>
          </w:tcPr>
          <w:p w:rsidR="00706FCE" w:rsidRPr="00D95377" w:rsidRDefault="00706FCE" w:rsidP="00706FCE">
            <w:pPr>
              <w:spacing w:line="360" w:lineRule="auto"/>
              <w:rPr>
                <w:rFonts w:ascii="Times New Roman" w:hAnsi="Times New Roman"/>
                <w:sz w:val="24"/>
                <w:szCs w:val="24"/>
              </w:rPr>
            </w:pPr>
          </w:p>
        </w:tc>
        <w:tc>
          <w:tcPr>
            <w:tcW w:w="5245" w:type="dxa"/>
          </w:tcPr>
          <w:p w:rsidR="00706FCE" w:rsidRPr="00D95377" w:rsidRDefault="00706FCE" w:rsidP="00706FCE">
            <w:pPr>
              <w:spacing w:line="360" w:lineRule="auto"/>
              <w:rPr>
                <w:rFonts w:ascii="Times New Roman" w:hAnsi="Times New Roman"/>
                <w:sz w:val="24"/>
                <w:szCs w:val="24"/>
              </w:rPr>
            </w:pPr>
            <w:r w:rsidRPr="00D95377">
              <w:rPr>
                <w:rFonts w:ascii="Times New Roman" w:hAnsi="Times New Roman" w:hint="eastAsia"/>
                <w:sz w:val="24"/>
                <w:szCs w:val="24"/>
              </w:rPr>
              <w:t>3.</w:t>
            </w:r>
            <w:r w:rsidR="00B713A7">
              <w:rPr>
                <w:rFonts w:hint="eastAsia"/>
              </w:rPr>
              <w:t xml:space="preserve"> </w:t>
            </w:r>
            <w:r w:rsidR="00B713A7" w:rsidRPr="00B713A7">
              <w:rPr>
                <w:rFonts w:ascii="Times New Roman" w:hAnsi="Times New Roman" w:hint="eastAsia"/>
                <w:sz w:val="24"/>
                <w:szCs w:val="24"/>
              </w:rPr>
              <w:t>河北省绿色建筑评价标识申报声明</w:t>
            </w:r>
          </w:p>
        </w:tc>
      </w:tr>
      <w:tr w:rsidR="00F92389" w:rsidRPr="00D95377" w:rsidTr="002169F9">
        <w:tc>
          <w:tcPr>
            <w:tcW w:w="1702" w:type="dxa"/>
            <w:vMerge w:val="restart"/>
            <w:vAlign w:val="center"/>
          </w:tcPr>
          <w:p w:rsidR="00F92389" w:rsidRPr="00D95377" w:rsidRDefault="00F92389" w:rsidP="00F92389">
            <w:pPr>
              <w:spacing w:line="360" w:lineRule="auto"/>
              <w:rPr>
                <w:rFonts w:ascii="Times New Roman" w:hAnsi="Times New Roman"/>
                <w:sz w:val="24"/>
                <w:szCs w:val="24"/>
              </w:rPr>
            </w:pPr>
            <w:r w:rsidRPr="00D95377">
              <w:rPr>
                <w:rFonts w:ascii="Times New Roman" w:hAnsi="Times New Roman" w:hint="eastAsia"/>
                <w:sz w:val="24"/>
                <w:szCs w:val="24"/>
              </w:rPr>
              <w:t xml:space="preserve">2 </w:t>
            </w:r>
            <w:r w:rsidRPr="00D95377">
              <w:rPr>
                <w:rFonts w:ascii="Times New Roman" w:hAnsi="Times New Roman" w:hint="eastAsia"/>
                <w:sz w:val="24"/>
                <w:szCs w:val="24"/>
              </w:rPr>
              <w:t>规划专业</w:t>
            </w:r>
          </w:p>
        </w:tc>
        <w:tc>
          <w:tcPr>
            <w:tcW w:w="2268" w:type="dxa"/>
            <w:vMerge w:val="restart"/>
            <w:vAlign w:val="center"/>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2.1</w:t>
            </w:r>
            <w:r w:rsidRPr="00D95377">
              <w:rPr>
                <w:rFonts w:ascii="Times New Roman" w:hAnsi="Times New Roman" w:hint="eastAsia"/>
                <w:sz w:val="24"/>
                <w:szCs w:val="24"/>
              </w:rPr>
              <w:t>规划图纸</w:t>
            </w:r>
          </w:p>
        </w:tc>
        <w:tc>
          <w:tcPr>
            <w:tcW w:w="5245"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1.</w:t>
            </w:r>
            <w:r w:rsidRPr="00D95377">
              <w:rPr>
                <w:rFonts w:ascii="Times New Roman" w:hAnsi="Times New Roman" w:hint="eastAsia"/>
                <w:sz w:val="24"/>
                <w:szCs w:val="24"/>
              </w:rPr>
              <w:t>须标有清晰的红线、绿线，以及提供能反应本地与周边居住类地块的空间相邻关系的数据（距离、高度等）</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vMerge/>
          </w:tcPr>
          <w:p w:rsidR="00F92389" w:rsidRPr="00D95377" w:rsidRDefault="00F92389" w:rsidP="00706FCE">
            <w:pPr>
              <w:spacing w:line="360" w:lineRule="auto"/>
              <w:rPr>
                <w:rFonts w:ascii="Times New Roman" w:hAnsi="Times New Roman"/>
                <w:sz w:val="24"/>
                <w:szCs w:val="24"/>
              </w:rPr>
            </w:pPr>
          </w:p>
        </w:tc>
        <w:tc>
          <w:tcPr>
            <w:tcW w:w="5245"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w:t>
            </w:r>
            <w:r w:rsidRPr="00D95377">
              <w:rPr>
                <w:rFonts w:ascii="Times New Roman" w:hAnsi="Times New Roman" w:hint="eastAsia"/>
                <w:sz w:val="24"/>
                <w:szCs w:val="24"/>
              </w:rPr>
              <w:t>住区公共服务设施配套说明</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vMerge w:val="restart"/>
            <w:vAlign w:val="center"/>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2.2</w:t>
            </w:r>
            <w:r w:rsidRPr="00D95377">
              <w:rPr>
                <w:rFonts w:ascii="Times New Roman" w:hAnsi="Times New Roman" w:hint="eastAsia"/>
                <w:sz w:val="24"/>
                <w:szCs w:val="24"/>
              </w:rPr>
              <w:t>环评报告书（表）</w:t>
            </w:r>
          </w:p>
        </w:tc>
        <w:tc>
          <w:tcPr>
            <w:tcW w:w="5245"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1.</w:t>
            </w:r>
            <w:r w:rsidRPr="00D95377">
              <w:rPr>
                <w:rFonts w:ascii="Times New Roman" w:hAnsi="Times New Roman" w:hint="eastAsia"/>
                <w:sz w:val="24"/>
                <w:szCs w:val="24"/>
              </w:rPr>
              <w:t>场地建设不破坏当地文物、自然水系、湿地、基本农田、森林和其他保护区；</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vMerge/>
          </w:tcPr>
          <w:p w:rsidR="00F92389" w:rsidRPr="00D95377" w:rsidRDefault="00F92389" w:rsidP="00706FCE">
            <w:pPr>
              <w:spacing w:line="360" w:lineRule="auto"/>
              <w:rPr>
                <w:rFonts w:ascii="Times New Roman" w:hAnsi="Times New Roman"/>
                <w:sz w:val="24"/>
                <w:szCs w:val="24"/>
              </w:rPr>
            </w:pPr>
          </w:p>
        </w:tc>
        <w:tc>
          <w:tcPr>
            <w:tcW w:w="5245"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w:t>
            </w:r>
            <w:r w:rsidRPr="00D95377">
              <w:rPr>
                <w:rFonts w:ascii="Times New Roman" w:hAnsi="Times New Roman" w:hint="eastAsia"/>
                <w:sz w:val="24"/>
                <w:szCs w:val="24"/>
              </w:rPr>
              <w:t>建筑场地选址无洪灾、泥石流及含氡土壤的威胁，建筑场地安全范围内无电磁辐射危害和火、</w:t>
            </w:r>
            <w:r w:rsidRPr="00D95377">
              <w:rPr>
                <w:rFonts w:ascii="Times New Roman" w:hAnsi="Times New Roman" w:hint="eastAsia"/>
                <w:sz w:val="24"/>
                <w:szCs w:val="24"/>
              </w:rPr>
              <w:lastRenderedPageBreak/>
              <w:t>爆、有毒物质等危险源；</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vMerge/>
          </w:tcPr>
          <w:p w:rsidR="00F92389" w:rsidRPr="00D95377" w:rsidRDefault="00F92389" w:rsidP="00706FCE">
            <w:pPr>
              <w:spacing w:line="360" w:lineRule="auto"/>
              <w:rPr>
                <w:rFonts w:ascii="Times New Roman" w:hAnsi="Times New Roman"/>
                <w:sz w:val="24"/>
                <w:szCs w:val="24"/>
              </w:rPr>
            </w:pPr>
          </w:p>
        </w:tc>
        <w:tc>
          <w:tcPr>
            <w:tcW w:w="5245"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3.</w:t>
            </w:r>
            <w:r w:rsidRPr="00D95377">
              <w:rPr>
                <w:rFonts w:ascii="Times New Roman" w:hAnsi="Times New Roman" w:hint="eastAsia"/>
                <w:sz w:val="24"/>
                <w:szCs w:val="24"/>
              </w:rPr>
              <w:t>场地内无排放超标的污染源；</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vMerge/>
          </w:tcPr>
          <w:p w:rsidR="00F92389" w:rsidRPr="00D95377" w:rsidRDefault="00F92389" w:rsidP="00706FCE">
            <w:pPr>
              <w:spacing w:line="360" w:lineRule="auto"/>
              <w:rPr>
                <w:rFonts w:ascii="Times New Roman" w:hAnsi="Times New Roman"/>
                <w:sz w:val="24"/>
                <w:szCs w:val="24"/>
              </w:rPr>
            </w:pPr>
          </w:p>
        </w:tc>
        <w:tc>
          <w:tcPr>
            <w:tcW w:w="5245"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4.</w:t>
            </w:r>
            <w:r w:rsidRPr="00D95377">
              <w:rPr>
                <w:rFonts w:ascii="Times New Roman" w:hAnsi="Times New Roman" w:hint="eastAsia"/>
                <w:sz w:val="24"/>
                <w:szCs w:val="24"/>
              </w:rPr>
              <w:t>场地环境噪声。</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2.3</w:t>
            </w:r>
            <w:r w:rsidRPr="00D95377">
              <w:rPr>
                <w:rFonts w:ascii="Times New Roman" w:hAnsi="Times New Roman" w:hint="eastAsia"/>
                <w:sz w:val="24"/>
                <w:szCs w:val="24"/>
              </w:rPr>
              <w:t>场址检测报告或项目立项书</w:t>
            </w:r>
          </w:p>
        </w:tc>
        <w:tc>
          <w:tcPr>
            <w:tcW w:w="5245"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存在有毒有害物质，需要提交专项检测报告</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2.4</w:t>
            </w:r>
            <w:r w:rsidRPr="00D95377">
              <w:rPr>
                <w:rFonts w:ascii="Times New Roman" w:hAnsi="Times New Roman" w:hint="eastAsia"/>
                <w:sz w:val="24"/>
                <w:szCs w:val="24"/>
              </w:rPr>
              <w:t>地勘报告</w:t>
            </w:r>
          </w:p>
        </w:tc>
        <w:tc>
          <w:tcPr>
            <w:tcW w:w="5245" w:type="dxa"/>
          </w:tcPr>
          <w:p w:rsidR="00F92389" w:rsidRPr="00D95377" w:rsidRDefault="00F92389" w:rsidP="00706FCE">
            <w:pPr>
              <w:spacing w:line="360" w:lineRule="auto"/>
              <w:rPr>
                <w:rFonts w:ascii="Times New Roman" w:hAnsi="Times New Roman"/>
                <w:sz w:val="24"/>
                <w:szCs w:val="24"/>
              </w:rPr>
            </w:pP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2.5</w:t>
            </w:r>
            <w:r w:rsidRPr="00D95377">
              <w:rPr>
                <w:rFonts w:ascii="Times New Roman" w:hAnsi="Times New Roman" w:hint="eastAsia"/>
                <w:sz w:val="24"/>
                <w:szCs w:val="24"/>
              </w:rPr>
              <w:t>废弃场地利用资料</w:t>
            </w:r>
          </w:p>
        </w:tc>
        <w:tc>
          <w:tcPr>
            <w:tcW w:w="5245"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场地地形图、相应的环评报告书（表）、检测评估报告、处理方案等</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2.6</w:t>
            </w:r>
            <w:r w:rsidRPr="00D95377">
              <w:rPr>
                <w:rFonts w:ascii="Times New Roman" w:hAnsi="Times New Roman" w:hint="eastAsia"/>
                <w:sz w:val="24"/>
                <w:szCs w:val="24"/>
              </w:rPr>
              <w:t>旧建筑评价分析资料</w:t>
            </w:r>
          </w:p>
        </w:tc>
        <w:tc>
          <w:tcPr>
            <w:tcW w:w="5245" w:type="dxa"/>
          </w:tcPr>
          <w:tbl>
            <w:tblPr>
              <w:tblW w:w="0" w:type="auto"/>
              <w:tblBorders>
                <w:top w:val="nil"/>
                <w:left w:val="nil"/>
                <w:bottom w:val="nil"/>
                <w:right w:val="nil"/>
              </w:tblBorders>
              <w:tblLook w:val="0000" w:firstRow="0" w:lastRow="0" w:firstColumn="0" w:lastColumn="0" w:noHBand="0" w:noVBand="0"/>
            </w:tblPr>
            <w:tblGrid>
              <w:gridCol w:w="5029"/>
            </w:tblGrid>
            <w:tr w:rsidR="00F92389" w:rsidRPr="00D95377">
              <w:trPr>
                <w:trHeight w:val="377"/>
              </w:trPr>
              <w:tc>
                <w:tcPr>
                  <w:tcW w:w="0" w:type="auto"/>
                </w:tcPr>
                <w:p w:rsidR="00F92389" w:rsidRPr="00D95377" w:rsidRDefault="00F92389" w:rsidP="00785FB6">
                  <w:pPr>
                    <w:spacing w:line="360" w:lineRule="auto"/>
                    <w:rPr>
                      <w:rFonts w:ascii="Times New Roman" w:hAnsi="Times New Roman"/>
                      <w:sz w:val="24"/>
                      <w:szCs w:val="24"/>
                    </w:rPr>
                  </w:pPr>
                  <w:r w:rsidRPr="00D95377">
                    <w:rPr>
                      <w:rFonts w:ascii="Times New Roman" w:hAnsi="Times New Roman" w:hint="eastAsia"/>
                      <w:sz w:val="24"/>
                      <w:szCs w:val="24"/>
                    </w:rPr>
                    <w:t>场地地形图、旧建筑相关图纸或照片、旧建筑改造方案及施工资料（图纸和说明）、旧建筑结构检测报告等。如未利用旧建筑，可免。</w:t>
                  </w:r>
                  <w:r w:rsidRPr="00D95377">
                    <w:rPr>
                      <w:rFonts w:ascii="Times New Roman" w:hAnsi="Times New Roman"/>
                      <w:sz w:val="24"/>
                      <w:szCs w:val="24"/>
                    </w:rPr>
                    <w:t xml:space="preserve"> </w:t>
                  </w:r>
                </w:p>
              </w:tc>
            </w:tr>
          </w:tbl>
          <w:p w:rsidR="00F92389" w:rsidRPr="00D95377" w:rsidRDefault="00F92389" w:rsidP="00706FCE">
            <w:pPr>
              <w:spacing w:line="360" w:lineRule="auto"/>
              <w:rPr>
                <w:rFonts w:ascii="Times New Roman" w:hAnsi="Times New Roman"/>
                <w:sz w:val="24"/>
                <w:szCs w:val="24"/>
              </w:rPr>
            </w:pP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2.7 BIM</w:t>
            </w:r>
            <w:r w:rsidRPr="00D95377">
              <w:rPr>
                <w:rFonts w:ascii="Times New Roman" w:hAnsi="Times New Roman" w:hint="eastAsia"/>
                <w:sz w:val="24"/>
                <w:szCs w:val="24"/>
              </w:rPr>
              <w:t>技术应用报告</w:t>
            </w:r>
          </w:p>
        </w:tc>
        <w:tc>
          <w:tcPr>
            <w:tcW w:w="5245" w:type="dxa"/>
          </w:tcPr>
          <w:tbl>
            <w:tblPr>
              <w:tblW w:w="0" w:type="auto"/>
              <w:tblBorders>
                <w:top w:val="nil"/>
                <w:left w:val="nil"/>
                <w:bottom w:val="nil"/>
                <w:right w:val="nil"/>
              </w:tblBorders>
              <w:tblLook w:val="0000" w:firstRow="0" w:lastRow="0" w:firstColumn="0" w:lastColumn="0" w:noHBand="0" w:noVBand="0"/>
            </w:tblPr>
            <w:tblGrid>
              <w:gridCol w:w="5029"/>
            </w:tblGrid>
            <w:tr w:rsidR="00F92389" w:rsidRPr="00D95377">
              <w:trPr>
                <w:trHeight w:val="105"/>
              </w:trPr>
              <w:tc>
                <w:tcPr>
                  <w:tcW w:w="0" w:type="auto"/>
                </w:tcPr>
                <w:p w:rsidR="00F92389" w:rsidRPr="00D95377" w:rsidRDefault="00F92389" w:rsidP="00785FB6">
                  <w:pPr>
                    <w:spacing w:line="360" w:lineRule="auto"/>
                    <w:rPr>
                      <w:rFonts w:ascii="Times New Roman" w:hAnsi="Times New Roman"/>
                      <w:sz w:val="24"/>
                      <w:szCs w:val="24"/>
                    </w:rPr>
                  </w:pPr>
                  <w:r w:rsidRPr="00D95377">
                    <w:rPr>
                      <w:rFonts w:ascii="Times New Roman" w:hAnsi="Times New Roman" w:hint="eastAsia"/>
                      <w:sz w:val="24"/>
                      <w:szCs w:val="24"/>
                    </w:rPr>
                    <w:t>应包括不同阶段不同专业的的协同工作内容、软件使用、模型的</w:t>
                  </w:r>
                </w:p>
                <w:p w:rsidR="00F92389" w:rsidRPr="00D95377" w:rsidRDefault="00F92389" w:rsidP="00785FB6">
                  <w:pPr>
                    <w:spacing w:line="360" w:lineRule="auto"/>
                    <w:rPr>
                      <w:rFonts w:ascii="Times New Roman" w:hAnsi="Times New Roman"/>
                      <w:sz w:val="24"/>
                      <w:szCs w:val="24"/>
                    </w:rPr>
                  </w:pPr>
                  <w:r w:rsidRPr="00D95377">
                    <w:rPr>
                      <w:rFonts w:ascii="Times New Roman" w:hAnsi="Times New Roman" w:hint="eastAsia"/>
                      <w:sz w:val="24"/>
                      <w:szCs w:val="24"/>
                    </w:rPr>
                    <w:t>建立情况及截图、应用范围、效果（效率和效益）提升等。</w:t>
                  </w:r>
                  <w:r w:rsidRPr="00D95377">
                    <w:rPr>
                      <w:rFonts w:ascii="Times New Roman" w:hAnsi="Times New Roman"/>
                      <w:sz w:val="24"/>
                      <w:szCs w:val="24"/>
                    </w:rPr>
                    <w:t xml:space="preserve"> </w:t>
                  </w:r>
                </w:p>
              </w:tc>
            </w:tr>
          </w:tbl>
          <w:p w:rsidR="00F92389" w:rsidRPr="00D95377" w:rsidRDefault="00F92389" w:rsidP="00706FCE">
            <w:pPr>
              <w:spacing w:line="360" w:lineRule="auto"/>
              <w:rPr>
                <w:rFonts w:ascii="Times New Roman" w:hAnsi="Times New Roman"/>
                <w:sz w:val="24"/>
                <w:szCs w:val="24"/>
              </w:rPr>
            </w:pP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 xml:space="preserve">2.8 </w:t>
            </w:r>
            <w:r w:rsidRPr="00D95377">
              <w:rPr>
                <w:rFonts w:ascii="Times New Roman" w:hAnsi="Times New Roman" w:hint="eastAsia"/>
                <w:sz w:val="24"/>
                <w:szCs w:val="24"/>
              </w:rPr>
              <w:t>创新技术分析论证报告及相关证明</w:t>
            </w:r>
          </w:p>
        </w:tc>
        <w:tc>
          <w:tcPr>
            <w:tcW w:w="5245" w:type="dxa"/>
          </w:tcPr>
          <w:p w:rsidR="00F92389" w:rsidRPr="00D95377" w:rsidRDefault="00F92389" w:rsidP="00785FB6">
            <w:pPr>
              <w:spacing w:line="360" w:lineRule="auto"/>
              <w:rPr>
                <w:rFonts w:ascii="Times New Roman" w:hAnsi="Times New Roman"/>
                <w:sz w:val="24"/>
                <w:szCs w:val="21"/>
              </w:rPr>
            </w:pPr>
            <w:r w:rsidRPr="00D95377">
              <w:rPr>
                <w:rFonts w:ascii="Times New Roman" w:hAnsi="Times New Roman" w:hint="eastAsia"/>
                <w:sz w:val="24"/>
                <w:szCs w:val="24"/>
              </w:rPr>
              <w:t>应包括创新内容及创新程度，应用规模、难易复杂程度及技术先进性，经济、社会、环境效益；</w:t>
            </w:r>
            <w:r w:rsidRPr="00D95377">
              <w:rPr>
                <w:rFonts w:ascii="Times New Roman" w:hAnsi="Times New Roman"/>
                <w:sz w:val="24"/>
                <w:szCs w:val="24"/>
              </w:rPr>
              <w:t xml:space="preserve"> </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2.9</w:t>
            </w:r>
            <w:r w:rsidRPr="00D95377">
              <w:rPr>
                <w:rFonts w:ascii="Times New Roman" w:hAnsi="Times New Roman" w:hint="eastAsia"/>
                <w:sz w:val="24"/>
                <w:szCs w:val="24"/>
              </w:rPr>
              <w:t>表层土利用方案</w:t>
            </w:r>
          </w:p>
        </w:tc>
        <w:tc>
          <w:tcPr>
            <w:tcW w:w="5245" w:type="dxa"/>
          </w:tcPr>
          <w:p w:rsidR="00F92389" w:rsidRPr="00D95377" w:rsidRDefault="00F92389" w:rsidP="008E3A01">
            <w:pPr>
              <w:spacing w:line="360" w:lineRule="auto"/>
              <w:jc w:val="left"/>
              <w:rPr>
                <w:rFonts w:ascii="Times New Roman" w:hAnsi="Times New Roman"/>
                <w:sz w:val="24"/>
                <w:szCs w:val="24"/>
              </w:rPr>
            </w:pPr>
            <w:r w:rsidRPr="00D95377">
              <w:rPr>
                <w:rFonts w:ascii="Times New Roman" w:hAnsi="Times New Roman" w:hint="eastAsia"/>
                <w:sz w:val="24"/>
                <w:szCs w:val="24"/>
              </w:rPr>
              <w:t>应体现表层土的保护及利用措施</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2.10</w:t>
            </w:r>
            <w:r w:rsidRPr="00D95377">
              <w:rPr>
                <w:rFonts w:ascii="Times New Roman" w:hAnsi="Times New Roman" w:hint="eastAsia"/>
                <w:sz w:val="24"/>
                <w:szCs w:val="24"/>
              </w:rPr>
              <w:t>植被及水面保护方案</w:t>
            </w:r>
          </w:p>
        </w:tc>
        <w:tc>
          <w:tcPr>
            <w:tcW w:w="5245" w:type="dxa"/>
          </w:tcPr>
          <w:p w:rsidR="00F92389" w:rsidRPr="00D95377" w:rsidRDefault="00F92389" w:rsidP="008E3A01">
            <w:pPr>
              <w:pStyle w:val="Default"/>
              <w:jc w:val="both"/>
              <w:rPr>
                <w:rFonts w:ascii="Times New Roman" w:eastAsiaTheme="minorEastAsia" w:hAnsi="Times New Roman" w:cstheme="minorBidi"/>
                <w:color w:val="auto"/>
                <w:kern w:val="2"/>
              </w:rPr>
            </w:pPr>
            <w:r w:rsidRPr="00D95377">
              <w:rPr>
                <w:rFonts w:ascii="Times New Roman" w:eastAsiaTheme="minorEastAsia" w:hAnsi="Times New Roman" w:cstheme="minorBidi" w:hint="eastAsia"/>
                <w:color w:val="auto"/>
                <w:kern w:val="2"/>
              </w:rPr>
              <w:t>应体保留场地内全部原有中龄期以上的乔木（允许移植）和水面</w:t>
            </w:r>
            <w:r w:rsidRPr="00D95377">
              <w:rPr>
                <w:rFonts w:ascii="Times New Roman" w:eastAsiaTheme="minorEastAsia" w:hAnsi="Times New Roman" w:cstheme="minorBidi"/>
                <w:color w:val="auto"/>
                <w:kern w:val="2"/>
              </w:rPr>
              <w:t xml:space="preserve"> </w:t>
            </w:r>
          </w:p>
        </w:tc>
      </w:tr>
      <w:tr w:rsidR="00F92389" w:rsidRPr="00D95377" w:rsidTr="002169F9">
        <w:tc>
          <w:tcPr>
            <w:tcW w:w="1702" w:type="dxa"/>
            <w:vMerge/>
          </w:tcPr>
          <w:p w:rsidR="00F92389" w:rsidRPr="00D95377" w:rsidRDefault="00F92389" w:rsidP="00706FCE">
            <w:pPr>
              <w:spacing w:line="360" w:lineRule="auto"/>
              <w:rPr>
                <w:rFonts w:ascii="Times New Roman" w:hAnsi="Times New Roman"/>
                <w:sz w:val="24"/>
                <w:szCs w:val="24"/>
              </w:rPr>
            </w:pPr>
          </w:p>
        </w:tc>
        <w:tc>
          <w:tcPr>
            <w:tcW w:w="2268"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2.11</w:t>
            </w:r>
            <w:r w:rsidRPr="00D95377">
              <w:rPr>
                <w:rFonts w:ascii="Times New Roman" w:hAnsi="Times New Roman" w:hint="eastAsia"/>
                <w:sz w:val="24"/>
                <w:szCs w:val="24"/>
              </w:rPr>
              <w:t>生态保护和补偿方案</w:t>
            </w:r>
          </w:p>
        </w:tc>
        <w:tc>
          <w:tcPr>
            <w:tcW w:w="5245" w:type="dxa"/>
          </w:tcPr>
          <w:p w:rsidR="00F92389" w:rsidRPr="00D95377" w:rsidRDefault="00F92389" w:rsidP="00706FCE">
            <w:pPr>
              <w:spacing w:line="360" w:lineRule="auto"/>
              <w:rPr>
                <w:rFonts w:ascii="Times New Roman" w:hAnsi="Times New Roman"/>
                <w:sz w:val="24"/>
                <w:szCs w:val="24"/>
              </w:rPr>
            </w:pPr>
            <w:r w:rsidRPr="00D95377">
              <w:rPr>
                <w:rFonts w:ascii="Times New Roman" w:hAnsi="Times New Roman" w:hint="eastAsia"/>
                <w:sz w:val="24"/>
                <w:szCs w:val="24"/>
              </w:rPr>
              <w:t>应说明采用生态补偿的具体措施及效果</w:t>
            </w:r>
          </w:p>
        </w:tc>
      </w:tr>
      <w:tr w:rsidR="00D04994" w:rsidRPr="00D95377" w:rsidTr="002169F9">
        <w:tc>
          <w:tcPr>
            <w:tcW w:w="1702" w:type="dxa"/>
            <w:vMerge w:val="restart"/>
            <w:vAlign w:val="center"/>
          </w:tcPr>
          <w:p w:rsidR="0079265A" w:rsidRDefault="0079265A" w:rsidP="00D04994">
            <w:pPr>
              <w:spacing w:line="360" w:lineRule="auto"/>
              <w:rPr>
                <w:rFonts w:ascii="Times New Roman" w:hAnsi="Times New Roman"/>
                <w:sz w:val="24"/>
                <w:szCs w:val="24"/>
              </w:rPr>
            </w:pPr>
          </w:p>
          <w:p w:rsidR="0079265A" w:rsidRDefault="0079265A" w:rsidP="00D04994">
            <w:pPr>
              <w:spacing w:line="360" w:lineRule="auto"/>
              <w:rPr>
                <w:rFonts w:ascii="Times New Roman" w:hAnsi="Times New Roman"/>
                <w:sz w:val="24"/>
                <w:szCs w:val="24"/>
              </w:rPr>
            </w:pPr>
          </w:p>
          <w:p w:rsidR="00D04994" w:rsidRPr="00D95377" w:rsidRDefault="007856CF" w:rsidP="00D04994">
            <w:pPr>
              <w:spacing w:line="360" w:lineRule="auto"/>
              <w:rPr>
                <w:rFonts w:ascii="Times New Roman" w:hAnsi="Times New Roman"/>
                <w:sz w:val="24"/>
                <w:szCs w:val="24"/>
              </w:rPr>
            </w:pPr>
            <w:r w:rsidRPr="00D95377">
              <w:rPr>
                <w:rFonts w:ascii="Times New Roman" w:hAnsi="Times New Roman" w:hint="eastAsia"/>
                <w:sz w:val="24"/>
                <w:szCs w:val="24"/>
              </w:rPr>
              <w:t xml:space="preserve">3 </w:t>
            </w:r>
            <w:r w:rsidRPr="00D95377">
              <w:rPr>
                <w:rFonts w:ascii="Times New Roman" w:hAnsi="Times New Roman" w:hint="eastAsia"/>
                <w:sz w:val="24"/>
                <w:szCs w:val="24"/>
              </w:rPr>
              <w:t>建筑专业</w:t>
            </w:r>
          </w:p>
        </w:tc>
        <w:tc>
          <w:tcPr>
            <w:tcW w:w="2268" w:type="dxa"/>
          </w:tcPr>
          <w:p w:rsidR="00D04994" w:rsidRPr="00D95377" w:rsidRDefault="00D04994" w:rsidP="00706FCE">
            <w:pPr>
              <w:spacing w:line="360" w:lineRule="auto"/>
              <w:rPr>
                <w:rFonts w:ascii="Times New Roman" w:hAnsi="Times New Roman"/>
                <w:sz w:val="24"/>
                <w:szCs w:val="24"/>
              </w:rPr>
            </w:pPr>
            <w:r w:rsidRPr="00D95377">
              <w:rPr>
                <w:rFonts w:ascii="Times New Roman" w:hAnsi="Times New Roman" w:hint="eastAsia"/>
                <w:sz w:val="24"/>
                <w:szCs w:val="24"/>
              </w:rPr>
              <w:t>3.1</w:t>
            </w:r>
            <w:r w:rsidRPr="00D95377">
              <w:rPr>
                <w:rFonts w:ascii="Times New Roman" w:hAnsi="Times New Roman" w:hint="eastAsia"/>
                <w:sz w:val="24"/>
                <w:szCs w:val="24"/>
              </w:rPr>
              <w:t>场地地形图</w:t>
            </w:r>
          </w:p>
        </w:tc>
        <w:tc>
          <w:tcPr>
            <w:tcW w:w="5245" w:type="dxa"/>
          </w:tcPr>
          <w:p w:rsidR="00D04994" w:rsidRPr="00D95377" w:rsidRDefault="00D04994" w:rsidP="00706FCE">
            <w:pPr>
              <w:spacing w:line="360" w:lineRule="auto"/>
              <w:rPr>
                <w:rFonts w:ascii="Times New Roman" w:hAnsi="Times New Roman"/>
                <w:sz w:val="24"/>
                <w:szCs w:val="24"/>
              </w:rPr>
            </w:pP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tcPr>
          <w:p w:rsidR="00D04994" w:rsidRPr="00D95377" w:rsidRDefault="00D04994" w:rsidP="00706FCE">
            <w:pPr>
              <w:spacing w:line="360" w:lineRule="auto"/>
              <w:rPr>
                <w:rFonts w:ascii="Times New Roman" w:hAnsi="Times New Roman"/>
                <w:sz w:val="24"/>
                <w:szCs w:val="24"/>
              </w:rPr>
            </w:pPr>
            <w:r w:rsidRPr="00D95377">
              <w:rPr>
                <w:rFonts w:ascii="Times New Roman" w:hAnsi="Times New Roman" w:hint="eastAsia"/>
                <w:sz w:val="24"/>
                <w:szCs w:val="24"/>
              </w:rPr>
              <w:t>3.2</w:t>
            </w:r>
            <w:r w:rsidRPr="00D95377">
              <w:rPr>
                <w:rFonts w:ascii="Times New Roman" w:hAnsi="Times New Roman" w:hint="eastAsia"/>
                <w:sz w:val="24"/>
                <w:szCs w:val="24"/>
              </w:rPr>
              <w:t>建筑专业施工图纸、设计说明</w:t>
            </w:r>
          </w:p>
        </w:tc>
        <w:tc>
          <w:tcPr>
            <w:tcW w:w="5245" w:type="dxa"/>
          </w:tcPr>
          <w:p w:rsidR="00D04994" w:rsidRPr="00D95377" w:rsidRDefault="00D04994" w:rsidP="00706FCE">
            <w:pPr>
              <w:spacing w:line="360" w:lineRule="auto"/>
              <w:rPr>
                <w:rFonts w:ascii="Times New Roman" w:eastAsia="宋体" w:hAnsi="Times New Roman" w:cs="宋体"/>
                <w:szCs w:val="21"/>
              </w:rPr>
            </w:pPr>
            <w:r w:rsidRPr="00D95377">
              <w:rPr>
                <w:rFonts w:ascii="Times New Roman" w:hAnsi="Times New Roman"/>
                <w:sz w:val="24"/>
                <w:szCs w:val="24"/>
              </w:rPr>
              <w:t>1.</w:t>
            </w:r>
            <w:r w:rsidRPr="00D95377">
              <w:rPr>
                <w:rFonts w:ascii="Times New Roman" w:hAnsi="Times New Roman" w:hint="eastAsia"/>
                <w:sz w:val="24"/>
                <w:szCs w:val="24"/>
              </w:rPr>
              <w:t>建筑总平面图（标明技术经济指标：人均居住用地指标；绿地率、人均公共绿地面积等）；</w:t>
            </w:r>
            <w:r w:rsidRPr="00D95377">
              <w:rPr>
                <w:rFonts w:ascii="Times New Roman" w:eastAsia="宋体" w:hAnsi="Times New Roman" w:cs="宋体"/>
                <w:szCs w:val="21"/>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val="restart"/>
            <w:vAlign w:val="center"/>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hint="eastAsia"/>
                <w:sz w:val="24"/>
                <w:szCs w:val="24"/>
              </w:rPr>
              <w:t>3.3</w:t>
            </w:r>
            <w:r w:rsidRPr="00D95377">
              <w:rPr>
                <w:rFonts w:ascii="Times New Roman" w:hAnsi="Times New Roman" w:hint="eastAsia"/>
                <w:sz w:val="24"/>
                <w:szCs w:val="24"/>
              </w:rPr>
              <w:t>建筑专业施工图纸、设计说明</w:t>
            </w: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2.</w:t>
            </w:r>
            <w:r w:rsidRPr="00D95377">
              <w:rPr>
                <w:rFonts w:ascii="Times New Roman" w:hAnsi="Times New Roman" w:hint="eastAsia"/>
                <w:sz w:val="24"/>
                <w:szCs w:val="24"/>
              </w:rPr>
              <w:t>绿地面积、人均公共绿地面积计算图纸：圈出各块范围并注明面积，注明计算依据及计算过</w:t>
            </w:r>
            <w:r w:rsidRPr="00D95377">
              <w:rPr>
                <w:rFonts w:ascii="Times New Roman" w:hAnsi="Times New Roman" w:hint="eastAsia"/>
                <w:sz w:val="24"/>
                <w:szCs w:val="24"/>
              </w:rPr>
              <w:lastRenderedPageBreak/>
              <w:t>程；</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tcPr>
          <w:p w:rsidR="00D04994" w:rsidRPr="00D95377" w:rsidRDefault="00D04994" w:rsidP="00706FCE">
            <w:pPr>
              <w:spacing w:line="360" w:lineRule="auto"/>
              <w:rPr>
                <w:rFonts w:ascii="Times New Roman" w:hAnsi="Times New Roman"/>
                <w:sz w:val="24"/>
                <w:szCs w:val="24"/>
              </w:rPr>
            </w:pP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 xml:space="preserve">3. </w:t>
            </w:r>
            <w:r w:rsidRPr="00D95377">
              <w:rPr>
                <w:rFonts w:ascii="Times New Roman" w:hAnsi="Times New Roman" w:hint="eastAsia"/>
                <w:sz w:val="24"/>
                <w:szCs w:val="24"/>
              </w:rPr>
              <w:t>各层平面图，其中地下室各层平面图需标明地下室空间使用功能；</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tcPr>
          <w:p w:rsidR="00D04994" w:rsidRPr="00D95377" w:rsidRDefault="00D04994" w:rsidP="00706FCE">
            <w:pPr>
              <w:spacing w:line="360" w:lineRule="auto"/>
              <w:rPr>
                <w:rFonts w:ascii="Times New Roman" w:hAnsi="Times New Roman"/>
                <w:sz w:val="24"/>
                <w:szCs w:val="24"/>
              </w:rPr>
            </w:pP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4.</w:t>
            </w:r>
            <w:r w:rsidRPr="00D95377">
              <w:rPr>
                <w:rFonts w:ascii="Times New Roman" w:hAnsi="Times New Roman" w:hint="eastAsia"/>
                <w:sz w:val="24"/>
                <w:szCs w:val="24"/>
              </w:rPr>
              <w:t>绿化层建筑平面；</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tcPr>
          <w:p w:rsidR="00D04994" w:rsidRPr="00D95377" w:rsidRDefault="00D04994" w:rsidP="00706FCE">
            <w:pPr>
              <w:spacing w:line="360" w:lineRule="auto"/>
              <w:rPr>
                <w:rFonts w:ascii="Times New Roman" w:hAnsi="Times New Roman"/>
                <w:sz w:val="24"/>
                <w:szCs w:val="24"/>
              </w:rPr>
            </w:pP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5.</w:t>
            </w:r>
            <w:r w:rsidRPr="00D95377">
              <w:rPr>
                <w:rFonts w:ascii="Times New Roman" w:hAnsi="Times New Roman" w:hint="eastAsia"/>
                <w:sz w:val="24"/>
                <w:szCs w:val="24"/>
              </w:rPr>
              <w:t>户型设计图；</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tcPr>
          <w:p w:rsidR="00D04994" w:rsidRPr="00D95377" w:rsidRDefault="00D04994" w:rsidP="00706FCE">
            <w:pPr>
              <w:spacing w:line="360" w:lineRule="auto"/>
              <w:rPr>
                <w:rFonts w:ascii="Times New Roman" w:hAnsi="Times New Roman"/>
                <w:sz w:val="24"/>
                <w:szCs w:val="24"/>
              </w:rPr>
            </w:pP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6.</w:t>
            </w:r>
            <w:r w:rsidRPr="00D95377">
              <w:rPr>
                <w:rFonts w:ascii="Times New Roman" w:hAnsi="Times New Roman" w:hint="eastAsia"/>
                <w:sz w:val="24"/>
                <w:szCs w:val="24"/>
              </w:rPr>
              <w:t>窗墙比、体形系数、最终装修施工图及设计说明；</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tcPr>
          <w:p w:rsidR="00D04994" w:rsidRPr="00D95377" w:rsidRDefault="00D04994" w:rsidP="00706FCE">
            <w:pPr>
              <w:spacing w:line="360" w:lineRule="auto"/>
              <w:rPr>
                <w:rFonts w:ascii="Times New Roman" w:hAnsi="Times New Roman"/>
                <w:sz w:val="24"/>
                <w:szCs w:val="24"/>
              </w:rPr>
            </w:pP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7.</w:t>
            </w:r>
            <w:r w:rsidRPr="00D95377">
              <w:rPr>
                <w:rFonts w:ascii="Times New Roman" w:hAnsi="Times New Roman" w:hint="eastAsia"/>
                <w:sz w:val="24"/>
                <w:szCs w:val="24"/>
              </w:rPr>
              <w:t>建筑立面图；</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tcPr>
          <w:p w:rsidR="00D04994" w:rsidRPr="00D95377" w:rsidRDefault="00D04994" w:rsidP="00706FCE">
            <w:pPr>
              <w:spacing w:line="360" w:lineRule="auto"/>
              <w:rPr>
                <w:rFonts w:ascii="Times New Roman" w:hAnsi="Times New Roman"/>
                <w:sz w:val="24"/>
                <w:szCs w:val="24"/>
              </w:rPr>
            </w:pP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8.</w:t>
            </w:r>
            <w:r w:rsidRPr="00D95377">
              <w:rPr>
                <w:rFonts w:ascii="Times New Roman" w:hAnsi="Times New Roman" w:hint="eastAsia"/>
                <w:sz w:val="24"/>
                <w:szCs w:val="24"/>
              </w:rPr>
              <w:t>围护结构做法详图；</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tcPr>
          <w:p w:rsidR="00D04994" w:rsidRPr="00D95377" w:rsidRDefault="00D04994" w:rsidP="00706FCE">
            <w:pPr>
              <w:spacing w:line="360" w:lineRule="auto"/>
              <w:rPr>
                <w:rFonts w:ascii="Times New Roman" w:hAnsi="Times New Roman"/>
                <w:sz w:val="24"/>
                <w:szCs w:val="24"/>
              </w:rPr>
            </w:pP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9.</w:t>
            </w:r>
            <w:r w:rsidRPr="00D95377">
              <w:rPr>
                <w:rFonts w:ascii="Times New Roman" w:hAnsi="Times New Roman" w:hint="eastAsia"/>
                <w:sz w:val="24"/>
                <w:szCs w:val="24"/>
              </w:rPr>
              <w:t>门窗表。</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val="restart"/>
            <w:vAlign w:val="center"/>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hint="eastAsia"/>
                <w:sz w:val="24"/>
                <w:szCs w:val="24"/>
              </w:rPr>
              <w:t>3.4</w:t>
            </w:r>
            <w:r w:rsidRPr="00D95377">
              <w:rPr>
                <w:rFonts w:ascii="Times New Roman" w:hAnsi="Times New Roman" w:hint="eastAsia"/>
                <w:sz w:val="24"/>
                <w:szCs w:val="24"/>
              </w:rPr>
              <w:t>面积比例计算书</w:t>
            </w: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1.</w:t>
            </w:r>
            <w:r w:rsidRPr="00D95377">
              <w:rPr>
                <w:rFonts w:ascii="Times New Roman" w:hAnsi="Times New Roman" w:hint="eastAsia"/>
                <w:sz w:val="24"/>
                <w:szCs w:val="24"/>
              </w:rPr>
              <w:t>双层外墙面积占外墙总面积比例的计算书；</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tcPr>
          <w:p w:rsidR="00D04994" w:rsidRPr="00D95377" w:rsidRDefault="00D04994" w:rsidP="00706FCE">
            <w:pPr>
              <w:spacing w:line="360" w:lineRule="auto"/>
              <w:rPr>
                <w:rFonts w:ascii="Times New Roman" w:hAnsi="Times New Roman"/>
                <w:sz w:val="24"/>
                <w:szCs w:val="24"/>
              </w:rPr>
            </w:pP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2.</w:t>
            </w:r>
            <w:r w:rsidRPr="00D95377">
              <w:rPr>
                <w:rFonts w:ascii="Times New Roman" w:hAnsi="Times New Roman" w:hint="eastAsia"/>
                <w:sz w:val="24"/>
                <w:szCs w:val="24"/>
              </w:rPr>
              <w:t>房间窗地面积比计算书；</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vMerge/>
          </w:tcPr>
          <w:p w:rsidR="00D04994" w:rsidRPr="00D95377" w:rsidRDefault="00D04994" w:rsidP="00706FCE">
            <w:pPr>
              <w:spacing w:line="360" w:lineRule="auto"/>
              <w:rPr>
                <w:rFonts w:ascii="Times New Roman" w:hAnsi="Times New Roman"/>
                <w:sz w:val="24"/>
                <w:szCs w:val="24"/>
              </w:rPr>
            </w:pP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3.</w:t>
            </w:r>
            <w:r w:rsidRPr="00D95377">
              <w:rPr>
                <w:rFonts w:ascii="Times New Roman" w:hAnsi="Times New Roman" w:hint="eastAsia"/>
                <w:sz w:val="24"/>
                <w:szCs w:val="24"/>
              </w:rPr>
              <w:t>房间通风可开口面积与地板面积比计算书。</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tcPr>
          <w:p w:rsidR="00D04994" w:rsidRPr="00D95377" w:rsidRDefault="00D04994" w:rsidP="00706FCE">
            <w:pPr>
              <w:spacing w:line="360" w:lineRule="auto"/>
              <w:rPr>
                <w:rFonts w:ascii="Times New Roman" w:hAnsi="Times New Roman"/>
                <w:sz w:val="24"/>
                <w:szCs w:val="24"/>
              </w:rPr>
            </w:pPr>
            <w:r w:rsidRPr="00D95377">
              <w:rPr>
                <w:rFonts w:ascii="Times New Roman" w:hAnsi="Times New Roman" w:hint="eastAsia"/>
                <w:sz w:val="24"/>
                <w:szCs w:val="24"/>
              </w:rPr>
              <w:t>3.5</w:t>
            </w:r>
            <w:r w:rsidRPr="00D95377">
              <w:rPr>
                <w:rFonts w:ascii="Times New Roman" w:hAnsi="Times New Roman" w:hint="eastAsia"/>
                <w:sz w:val="24"/>
                <w:szCs w:val="24"/>
              </w:rPr>
              <w:t>建筑效果图</w:t>
            </w:r>
          </w:p>
        </w:tc>
        <w:tc>
          <w:tcPr>
            <w:tcW w:w="5245" w:type="dxa"/>
          </w:tcPr>
          <w:p w:rsidR="00D04994" w:rsidRPr="00D95377" w:rsidRDefault="00D04994" w:rsidP="00D04994">
            <w:pPr>
              <w:pStyle w:val="Default"/>
              <w:jc w:val="both"/>
              <w:rPr>
                <w:rFonts w:ascii="Times New Roman" w:eastAsiaTheme="minorEastAsia" w:hAnsi="Times New Roman" w:cstheme="minorBidi"/>
                <w:color w:val="auto"/>
                <w:kern w:val="2"/>
              </w:rPr>
            </w:pPr>
            <w:r w:rsidRPr="00D95377">
              <w:rPr>
                <w:rFonts w:ascii="Times New Roman" w:eastAsiaTheme="minorEastAsia" w:hAnsi="Times New Roman" w:cstheme="minorBidi" w:hint="eastAsia"/>
                <w:color w:val="auto"/>
                <w:kern w:val="2"/>
              </w:rPr>
              <w:t>图片像素不小于</w:t>
            </w:r>
            <w:r w:rsidRPr="00D95377">
              <w:rPr>
                <w:rFonts w:ascii="Times New Roman" w:eastAsiaTheme="minorEastAsia" w:hAnsi="Times New Roman" w:cstheme="minorBidi"/>
                <w:color w:val="auto"/>
                <w:kern w:val="2"/>
              </w:rPr>
              <w:t>300dpi</w:t>
            </w:r>
            <w:r w:rsidRPr="00D95377">
              <w:rPr>
                <w:rFonts w:ascii="Times New Roman" w:eastAsiaTheme="minorEastAsia" w:hAnsi="Times New Roman" w:cstheme="minorBidi" w:hint="eastAsia"/>
                <w:color w:val="auto"/>
                <w:kern w:val="2"/>
              </w:rPr>
              <w:t>。</w:t>
            </w:r>
            <w:r w:rsidRPr="00D95377">
              <w:rPr>
                <w:rFonts w:ascii="Times New Roman" w:eastAsiaTheme="minorEastAsia" w:hAnsi="Times New Roman" w:cstheme="minorBidi"/>
                <w:color w:val="auto"/>
                <w:kern w:val="2"/>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tcPr>
          <w:p w:rsidR="00D04994" w:rsidRPr="00D95377" w:rsidRDefault="00D04994" w:rsidP="00706FCE">
            <w:pPr>
              <w:spacing w:line="360" w:lineRule="auto"/>
              <w:rPr>
                <w:rFonts w:ascii="Times New Roman" w:hAnsi="Times New Roman"/>
                <w:sz w:val="24"/>
                <w:szCs w:val="24"/>
              </w:rPr>
            </w:pPr>
            <w:r w:rsidRPr="00D95377">
              <w:rPr>
                <w:rFonts w:ascii="Times New Roman" w:hAnsi="Times New Roman" w:hint="eastAsia"/>
                <w:sz w:val="24"/>
                <w:szCs w:val="24"/>
              </w:rPr>
              <w:t>3.6</w:t>
            </w:r>
            <w:r w:rsidRPr="00D95377">
              <w:rPr>
                <w:rFonts w:ascii="Times New Roman" w:hAnsi="Times New Roman" w:hint="eastAsia"/>
                <w:sz w:val="24"/>
                <w:szCs w:val="24"/>
              </w:rPr>
              <w:t>日照模拟分析报告</w:t>
            </w: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hint="eastAsia"/>
                <w:sz w:val="24"/>
                <w:szCs w:val="24"/>
              </w:rPr>
              <w:t>对各栋建筑的日照时间进行模拟计算，提供详细的计算说明书。</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3.7</w:t>
            </w:r>
            <w:r w:rsidRPr="00D95377">
              <w:rPr>
                <w:rFonts w:ascii="Times New Roman" w:hAnsi="Times New Roman" w:hint="eastAsia"/>
                <w:sz w:val="24"/>
                <w:szCs w:val="24"/>
              </w:rPr>
              <w:t>项目所在地交通地图</w:t>
            </w:r>
            <w:r w:rsidRPr="00D95377">
              <w:rPr>
                <w:rFonts w:ascii="Times New Roman" w:hAnsi="Times New Roman"/>
                <w:sz w:val="24"/>
                <w:szCs w:val="24"/>
              </w:rPr>
              <w:t xml:space="preserve"> </w:t>
            </w: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hint="eastAsia"/>
                <w:sz w:val="24"/>
                <w:szCs w:val="24"/>
              </w:rPr>
              <w:t>须是正规交通地图，并标出项目所在地，项目主要出入口、公共交通线路站点并明确有几条公交线路。</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 xml:space="preserve">3.8 </w:t>
            </w:r>
            <w:r w:rsidRPr="00D95377">
              <w:rPr>
                <w:rFonts w:ascii="Times New Roman" w:hAnsi="Times New Roman" w:hint="eastAsia"/>
                <w:sz w:val="24"/>
                <w:szCs w:val="24"/>
              </w:rPr>
              <w:t>停车场平面图</w:t>
            </w:r>
            <w:r w:rsidRPr="00D95377">
              <w:rPr>
                <w:rFonts w:ascii="Times New Roman" w:hAnsi="Times New Roman"/>
                <w:sz w:val="24"/>
                <w:szCs w:val="24"/>
              </w:rPr>
              <w:t xml:space="preserve"> </w:t>
            </w: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hint="eastAsia"/>
                <w:sz w:val="24"/>
                <w:szCs w:val="24"/>
              </w:rPr>
              <w:t>应体现停车场的位置、停车位大小及数量等。</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 xml:space="preserve">3.9 </w:t>
            </w:r>
            <w:r w:rsidRPr="00D95377">
              <w:rPr>
                <w:rFonts w:ascii="Times New Roman" w:hAnsi="Times New Roman" w:hint="eastAsia"/>
                <w:sz w:val="24"/>
                <w:szCs w:val="24"/>
              </w:rPr>
              <w:t>自行车遮阳防雨设施详图</w:t>
            </w:r>
            <w:r w:rsidRPr="00D95377">
              <w:rPr>
                <w:rFonts w:ascii="Times New Roman" w:hAnsi="Times New Roman"/>
                <w:sz w:val="24"/>
                <w:szCs w:val="24"/>
              </w:rPr>
              <w:t xml:space="preserve"> </w:t>
            </w: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hint="eastAsia"/>
                <w:sz w:val="24"/>
                <w:szCs w:val="24"/>
              </w:rPr>
              <w:t>应体现遮阳防雨设施的构造、尺寸、形式及材质，自行车停放数量。</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 xml:space="preserve">3.10 </w:t>
            </w:r>
            <w:r w:rsidRPr="00D95377">
              <w:rPr>
                <w:rFonts w:ascii="Times New Roman" w:hAnsi="Times New Roman" w:hint="eastAsia"/>
                <w:sz w:val="24"/>
                <w:szCs w:val="24"/>
              </w:rPr>
              <w:t>公共空间、配套设施开放实施方案</w:t>
            </w:r>
            <w:r w:rsidRPr="00D95377">
              <w:rPr>
                <w:rFonts w:ascii="Times New Roman" w:hAnsi="Times New Roman"/>
                <w:sz w:val="24"/>
                <w:szCs w:val="24"/>
              </w:rPr>
              <w:t xml:space="preserve"> </w:t>
            </w: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hint="eastAsia"/>
                <w:sz w:val="24"/>
                <w:szCs w:val="24"/>
              </w:rPr>
              <w:t>应包括开放空间的类型、位置、作用、开放时间及对象，具体管理办法。</w:t>
            </w:r>
            <w:r w:rsidRPr="00D95377">
              <w:rPr>
                <w:rFonts w:ascii="Times New Roman" w:hAnsi="Times New Roman"/>
                <w:sz w:val="24"/>
                <w:szCs w:val="24"/>
              </w:rPr>
              <w:t xml:space="preserve"> </w:t>
            </w:r>
          </w:p>
        </w:tc>
      </w:tr>
      <w:tr w:rsidR="00D04994" w:rsidRPr="00D95377" w:rsidTr="002169F9">
        <w:tc>
          <w:tcPr>
            <w:tcW w:w="1702" w:type="dxa"/>
            <w:vMerge/>
          </w:tcPr>
          <w:p w:rsidR="00D04994" w:rsidRPr="00D95377" w:rsidRDefault="00D04994" w:rsidP="00706FCE">
            <w:pPr>
              <w:spacing w:line="360" w:lineRule="auto"/>
              <w:rPr>
                <w:rFonts w:ascii="Times New Roman" w:hAnsi="Times New Roman"/>
                <w:sz w:val="24"/>
                <w:szCs w:val="24"/>
              </w:rPr>
            </w:pPr>
          </w:p>
        </w:tc>
        <w:tc>
          <w:tcPr>
            <w:tcW w:w="2268"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sz w:val="24"/>
                <w:szCs w:val="24"/>
              </w:rPr>
              <w:t>3.11</w:t>
            </w:r>
            <w:r w:rsidRPr="00D95377">
              <w:rPr>
                <w:rFonts w:ascii="Times New Roman" w:hAnsi="Times New Roman" w:hint="eastAsia"/>
                <w:sz w:val="24"/>
                <w:szCs w:val="24"/>
              </w:rPr>
              <w:t>建筑设计优化方案</w:t>
            </w:r>
            <w:r w:rsidRPr="00D95377">
              <w:rPr>
                <w:rFonts w:ascii="Times New Roman" w:hAnsi="Times New Roman"/>
                <w:sz w:val="24"/>
                <w:szCs w:val="24"/>
              </w:rPr>
              <w:t xml:space="preserve"> </w:t>
            </w:r>
          </w:p>
        </w:tc>
        <w:tc>
          <w:tcPr>
            <w:tcW w:w="5245" w:type="dxa"/>
          </w:tcPr>
          <w:p w:rsidR="00D04994" w:rsidRPr="00D95377" w:rsidRDefault="00D04994" w:rsidP="00D04994">
            <w:pPr>
              <w:spacing w:line="360" w:lineRule="auto"/>
              <w:rPr>
                <w:rFonts w:ascii="Times New Roman" w:hAnsi="Times New Roman"/>
                <w:sz w:val="24"/>
                <w:szCs w:val="24"/>
              </w:rPr>
            </w:pPr>
            <w:r w:rsidRPr="00D95377">
              <w:rPr>
                <w:rFonts w:ascii="Times New Roman" w:hAnsi="Times New Roman" w:hint="eastAsia"/>
                <w:sz w:val="24"/>
                <w:szCs w:val="24"/>
              </w:rPr>
              <w:t>应包括项目所在地域的气候、环境、资源，结合场地特征和建筑功能，并与相关图纸一致；</w:t>
            </w:r>
            <w:r w:rsidRPr="00D95377">
              <w:rPr>
                <w:rFonts w:ascii="Times New Roman" w:hAnsi="Times New Roman"/>
                <w:sz w:val="24"/>
                <w:szCs w:val="24"/>
              </w:rPr>
              <w:t xml:space="preserve"> </w:t>
            </w:r>
          </w:p>
        </w:tc>
      </w:tr>
      <w:tr w:rsidR="007856CF" w:rsidRPr="00D95377" w:rsidTr="002169F9">
        <w:tc>
          <w:tcPr>
            <w:tcW w:w="1702" w:type="dxa"/>
            <w:vMerge w:val="restart"/>
            <w:vAlign w:val="center"/>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hint="eastAsia"/>
                <w:sz w:val="24"/>
                <w:szCs w:val="24"/>
              </w:rPr>
              <w:t xml:space="preserve">4 </w:t>
            </w:r>
            <w:r w:rsidRPr="00D95377">
              <w:rPr>
                <w:rFonts w:ascii="Times New Roman" w:hAnsi="Times New Roman" w:hint="eastAsia"/>
                <w:sz w:val="24"/>
                <w:szCs w:val="24"/>
              </w:rPr>
              <w:t>景观专业</w:t>
            </w:r>
          </w:p>
        </w:tc>
        <w:tc>
          <w:tcPr>
            <w:tcW w:w="2268"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sz w:val="24"/>
                <w:szCs w:val="24"/>
              </w:rPr>
              <w:t xml:space="preserve">4.1 </w:t>
            </w:r>
            <w:r w:rsidRPr="00D95377">
              <w:rPr>
                <w:rFonts w:ascii="Times New Roman" w:hAnsi="Times New Roman" w:hint="eastAsia"/>
                <w:sz w:val="24"/>
                <w:szCs w:val="24"/>
              </w:rPr>
              <w:t>景观施工图纸</w:t>
            </w:r>
            <w:r w:rsidRPr="00D95377">
              <w:rPr>
                <w:rFonts w:ascii="Times New Roman" w:hAnsi="Times New Roman" w:hint="eastAsia"/>
                <w:sz w:val="24"/>
                <w:szCs w:val="24"/>
              </w:rPr>
              <w:lastRenderedPageBreak/>
              <w:t>和说明</w:t>
            </w:r>
            <w:r w:rsidRPr="00D95377">
              <w:rPr>
                <w:rFonts w:ascii="Times New Roman" w:hAnsi="Times New Roman"/>
                <w:sz w:val="24"/>
                <w:szCs w:val="24"/>
              </w:rPr>
              <w:t xml:space="preserve"> </w:t>
            </w:r>
          </w:p>
        </w:tc>
        <w:tc>
          <w:tcPr>
            <w:tcW w:w="5245"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hint="eastAsia"/>
                <w:sz w:val="24"/>
                <w:szCs w:val="24"/>
              </w:rPr>
              <w:lastRenderedPageBreak/>
              <w:t>包含总平面图。</w:t>
            </w:r>
            <w:r w:rsidRPr="00D95377">
              <w:rPr>
                <w:rFonts w:ascii="Times New Roman" w:hAnsi="Times New Roman"/>
                <w:sz w:val="24"/>
                <w:szCs w:val="24"/>
              </w:rPr>
              <w:t xml:space="preserve"> </w:t>
            </w:r>
          </w:p>
        </w:tc>
      </w:tr>
      <w:tr w:rsidR="007856CF" w:rsidRPr="00D95377" w:rsidTr="002169F9">
        <w:tc>
          <w:tcPr>
            <w:tcW w:w="1702" w:type="dxa"/>
            <w:vMerge/>
          </w:tcPr>
          <w:p w:rsidR="007856CF" w:rsidRPr="00D95377" w:rsidRDefault="007856CF" w:rsidP="00706FCE">
            <w:pPr>
              <w:spacing w:line="360" w:lineRule="auto"/>
              <w:rPr>
                <w:rFonts w:ascii="Times New Roman" w:hAnsi="Times New Roman"/>
                <w:sz w:val="24"/>
                <w:szCs w:val="24"/>
              </w:rPr>
            </w:pPr>
          </w:p>
        </w:tc>
        <w:tc>
          <w:tcPr>
            <w:tcW w:w="2268"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sz w:val="24"/>
                <w:szCs w:val="24"/>
              </w:rPr>
              <w:t xml:space="preserve">4.2 </w:t>
            </w:r>
            <w:r w:rsidRPr="00D95377">
              <w:rPr>
                <w:rFonts w:ascii="Times New Roman" w:hAnsi="Times New Roman" w:hint="eastAsia"/>
                <w:sz w:val="24"/>
                <w:szCs w:val="24"/>
              </w:rPr>
              <w:t>种植施工图</w:t>
            </w:r>
            <w:r w:rsidRPr="00D95377">
              <w:rPr>
                <w:rFonts w:ascii="Times New Roman" w:hAnsi="Times New Roman"/>
                <w:sz w:val="24"/>
                <w:szCs w:val="24"/>
              </w:rPr>
              <w:t xml:space="preserve"> </w:t>
            </w:r>
          </w:p>
        </w:tc>
        <w:tc>
          <w:tcPr>
            <w:tcW w:w="5245"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hint="eastAsia"/>
                <w:sz w:val="24"/>
                <w:szCs w:val="24"/>
              </w:rPr>
              <w:t>应标明具体的植物名称及数量。</w:t>
            </w:r>
            <w:r w:rsidRPr="00D95377">
              <w:rPr>
                <w:rFonts w:ascii="Times New Roman" w:hAnsi="Times New Roman"/>
                <w:sz w:val="24"/>
                <w:szCs w:val="24"/>
              </w:rPr>
              <w:t xml:space="preserve"> </w:t>
            </w:r>
          </w:p>
        </w:tc>
      </w:tr>
      <w:tr w:rsidR="007856CF" w:rsidRPr="00D95377" w:rsidTr="002169F9">
        <w:tc>
          <w:tcPr>
            <w:tcW w:w="1702" w:type="dxa"/>
            <w:vMerge/>
          </w:tcPr>
          <w:p w:rsidR="007856CF" w:rsidRPr="00D95377" w:rsidRDefault="007856CF" w:rsidP="00706FCE">
            <w:pPr>
              <w:spacing w:line="360" w:lineRule="auto"/>
              <w:rPr>
                <w:rFonts w:ascii="Times New Roman" w:hAnsi="Times New Roman"/>
                <w:sz w:val="24"/>
                <w:szCs w:val="24"/>
              </w:rPr>
            </w:pPr>
          </w:p>
        </w:tc>
        <w:tc>
          <w:tcPr>
            <w:tcW w:w="2268"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sz w:val="24"/>
                <w:szCs w:val="24"/>
              </w:rPr>
              <w:t>4.3</w:t>
            </w:r>
            <w:r w:rsidRPr="00D95377">
              <w:rPr>
                <w:rFonts w:ascii="Times New Roman" w:hAnsi="Times New Roman" w:hint="eastAsia"/>
                <w:sz w:val="24"/>
                <w:szCs w:val="24"/>
              </w:rPr>
              <w:t>立体绿化平面图</w:t>
            </w:r>
            <w:r w:rsidRPr="00D95377">
              <w:rPr>
                <w:rFonts w:ascii="Times New Roman" w:hAnsi="Times New Roman"/>
                <w:sz w:val="24"/>
                <w:szCs w:val="24"/>
              </w:rPr>
              <w:t xml:space="preserve"> </w:t>
            </w:r>
          </w:p>
        </w:tc>
        <w:tc>
          <w:tcPr>
            <w:tcW w:w="5245"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hint="eastAsia"/>
                <w:sz w:val="24"/>
                <w:szCs w:val="24"/>
              </w:rPr>
              <w:t>应体现绿地位置、面积。</w:t>
            </w:r>
            <w:r w:rsidRPr="00D95377">
              <w:rPr>
                <w:rFonts w:ascii="Times New Roman" w:hAnsi="Times New Roman"/>
                <w:sz w:val="24"/>
                <w:szCs w:val="24"/>
              </w:rPr>
              <w:t xml:space="preserve"> </w:t>
            </w:r>
          </w:p>
        </w:tc>
      </w:tr>
      <w:tr w:rsidR="007856CF" w:rsidRPr="00D95377" w:rsidTr="002169F9">
        <w:tc>
          <w:tcPr>
            <w:tcW w:w="1702" w:type="dxa"/>
            <w:vMerge/>
          </w:tcPr>
          <w:p w:rsidR="007856CF" w:rsidRPr="00D95377" w:rsidRDefault="007856CF" w:rsidP="00706FCE">
            <w:pPr>
              <w:spacing w:line="360" w:lineRule="auto"/>
              <w:rPr>
                <w:rFonts w:ascii="Times New Roman" w:hAnsi="Times New Roman"/>
                <w:sz w:val="24"/>
                <w:szCs w:val="24"/>
              </w:rPr>
            </w:pPr>
          </w:p>
        </w:tc>
        <w:tc>
          <w:tcPr>
            <w:tcW w:w="2268"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sz w:val="24"/>
                <w:szCs w:val="24"/>
              </w:rPr>
              <w:t xml:space="preserve">4.4 </w:t>
            </w:r>
            <w:r w:rsidRPr="00D95377">
              <w:rPr>
                <w:rFonts w:ascii="Times New Roman" w:hAnsi="Times New Roman" w:hint="eastAsia"/>
                <w:sz w:val="24"/>
                <w:szCs w:val="24"/>
              </w:rPr>
              <w:t>苗木表</w:t>
            </w:r>
            <w:r w:rsidRPr="00D95377">
              <w:rPr>
                <w:rFonts w:ascii="Times New Roman" w:hAnsi="Times New Roman"/>
                <w:sz w:val="24"/>
                <w:szCs w:val="24"/>
              </w:rPr>
              <w:t xml:space="preserve"> </w:t>
            </w:r>
          </w:p>
        </w:tc>
        <w:tc>
          <w:tcPr>
            <w:tcW w:w="5245"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hint="eastAsia"/>
                <w:sz w:val="24"/>
                <w:szCs w:val="24"/>
              </w:rPr>
              <w:t>应与种植图对应，并统计各种植物的数量。</w:t>
            </w:r>
            <w:r w:rsidRPr="00D95377">
              <w:rPr>
                <w:rFonts w:ascii="Times New Roman" w:hAnsi="Times New Roman"/>
                <w:sz w:val="24"/>
                <w:szCs w:val="24"/>
              </w:rPr>
              <w:t xml:space="preserve"> </w:t>
            </w:r>
          </w:p>
        </w:tc>
      </w:tr>
      <w:tr w:rsidR="007856CF" w:rsidRPr="00D95377" w:rsidTr="002169F9">
        <w:tc>
          <w:tcPr>
            <w:tcW w:w="1702" w:type="dxa"/>
            <w:vMerge/>
          </w:tcPr>
          <w:p w:rsidR="007856CF" w:rsidRPr="00D95377" w:rsidRDefault="007856CF" w:rsidP="00706FCE">
            <w:pPr>
              <w:spacing w:line="360" w:lineRule="auto"/>
              <w:rPr>
                <w:rFonts w:ascii="Times New Roman" w:hAnsi="Times New Roman"/>
                <w:sz w:val="24"/>
                <w:szCs w:val="24"/>
              </w:rPr>
            </w:pPr>
          </w:p>
        </w:tc>
        <w:tc>
          <w:tcPr>
            <w:tcW w:w="2268"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sz w:val="24"/>
                <w:szCs w:val="24"/>
              </w:rPr>
              <w:t xml:space="preserve">4.5 </w:t>
            </w:r>
            <w:r w:rsidRPr="00D95377">
              <w:rPr>
                <w:rFonts w:ascii="Times New Roman" w:hAnsi="Times New Roman" w:hint="eastAsia"/>
                <w:sz w:val="24"/>
                <w:szCs w:val="24"/>
              </w:rPr>
              <w:t>场地铺装图</w:t>
            </w:r>
            <w:r w:rsidRPr="00D95377">
              <w:rPr>
                <w:rFonts w:ascii="Times New Roman" w:hAnsi="Times New Roman"/>
                <w:sz w:val="24"/>
                <w:szCs w:val="24"/>
              </w:rPr>
              <w:t xml:space="preserve"> </w:t>
            </w:r>
          </w:p>
        </w:tc>
        <w:tc>
          <w:tcPr>
            <w:tcW w:w="5245"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hint="eastAsia"/>
                <w:sz w:val="24"/>
                <w:szCs w:val="24"/>
              </w:rPr>
              <w:t>应包含透水地面位置、面积、铺装材料。</w:t>
            </w:r>
            <w:r w:rsidRPr="00D95377">
              <w:rPr>
                <w:rFonts w:ascii="Times New Roman" w:hAnsi="Times New Roman"/>
                <w:sz w:val="24"/>
                <w:szCs w:val="24"/>
              </w:rPr>
              <w:t xml:space="preserve"> </w:t>
            </w:r>
          </w:p>
        </w:tc>
      </w:tr>
      <w:tr w:rsidR="007856CF" w:rsidRPr="00D95377" w:rsidTr="002169F9">
        <w:tc>
          <w:tcPr>
            <w:tcW w:w="1702" w:type="dxa"/>
            <w:vMerge/>
          </w:tcPr>
          <w:p w:rsidR="007856CF" w:rsidRPr="00D95377" w:rsidRDefault="007856CF" w:rsidP="00706FCE">
            <w:pPr>
              <w:spacing w:line="360" w:lineRule="auto"/>
              <w:rPr>
                <w:rFonts w:ascii="Times New Roman" w:hAnsi="Times New Roman"/>
                <w:sz w:val="24"/>
                <w:szCs w:val="24"/>
              </w:rPr>
            </w:pPr>
          </w:p>
        </w:tc>
        <w:tc>
          <w:tcPr>
            <w:tcW w:w="2268"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sz w:val="24"/>
                <w:szCs w:val="24"/>
              </w:rPr>
              <w:t xml:space="preserve">4.6 </w:t>
            </w:r>
            <w:r w:rsidRPr="00D95377">
              <w:rPr>
                <w:rFonts w:ascii="Times New Roman" w:hAnsi="Times New Roman" w:hint="eastAsia"/>
                <w:sz w:val="24"/>
                <w:szCs w:val="24"/>
              </w:rPr>
              <w:t>屋顶铺装平面图</w:t>
            </w:r>
            <w:r w:rsidRPr="00D95377">
              <w:rPr>
                <w:rFonts w:ascii="Times New Roman" w:hAnsi="Times New Roman"/>
                <w:sz w:val="24"/>
                <w:szCs w:val="24"/>
              </w:rPr>
              <w:t xml:space="preserve"> </w:t>
            </w:r>
          </w:p>
        </w:tc>
        <w:tc>
          <w:tcPr>
            <w:tcW w:w="5245"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hint="eastAsia"/>
                <w:sz w:val="24"/>
                <w:szCs w:val="24"/>
              </w:rPr>
              <w:t>应体现各类铺装的类型、位置、太阳辐射反射系数及面积。</w:t>
            </w:r>
            <w:r w:rsidRPr="00D95377">
              <w:rPr>
                <w:rFonts w:ascii="Times New Roman" w:hAnsi="Times New Roman"/>
                <w:sz w:val="24"/>
                <w:szCs w:val="24"/>
              </w:rPr>
              <w:t xml:space="preserve"> </w:t>
            </w:r>
          </w:p>
        </w:tc>
      </w:tr>
      <w:tr w:rsidR="007856CF" w:rsidRPr="00D95377" w:rsidTr="002169F9">
        <w:tc>
          <w:tcPr>
            <w:tcW w:w="1702" w:type="dxa"/>
            <w:vMerge/>
          </w:tcPr>
          <w:p w:rsidR="007856CF" w:rsidRPr="00D95377" w:rsidRDefault="007856CF" w:rsidP="00706FCE">
            <w:pPr>
              <w:spacing w:line="360" w:lineRule="auto"/>
              <w:rPr>
                <w:rFonts w:ascii="Times New Roman" w:hAnsi="Times New Roman"/>
                <w:sz w:val="24"/>
                <w:szCs w:val="24"/>
              </w:rPr>
            </w:pPr>
          </w:p>
        </w:tc>
        <w:tc>
          <w:tcPr>
            <w:tcW w:w="2268"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sz w:val="24"/>
                <w:szCs w:val="24"/>
              </w:rPr>
              <w:t xml:space="preserve">4.7 </w:t>
            </w:r>
            <w:r w:rsidRPr="00D95377">
              <w:rPr>
                <w:rFonts w:ascii="Times New Roman" w:hAnsi="Times New Roman" w:hint="eastAsia"/>
                <w:sz w:val="24"/>
                <w:szCs w:val="24"/>
              </w:rPr>
              <w:t>遮荫面积比例计算书</w:t>
            </w:r>
            <w:r w:rsidRPr="00D95377">
              <w:rPr>
                <w:rFonts w:ascii="Times New Roman" w:hAnsi="Times New Roman"/>
                <w:sz w:val="24"/>
                <w:szCs w:val="24"/>
              </w:rPr>
              <w:t xml:space="preserve"> </w:t>
            </w:r>
          </w:p>
        </w:tc>
        <w:tc>
          <w:tcPr>
            <w:tcW w:w="5245" w:type="dxa"/>
          </w:tcPr>
          <w:p w:rsidR="007856CF" w:rsidRPr="00D95377" w:rsidRDefault="007856CF" w:rsidP="007856CF">
            <w:pPr>
              <w:spacing w:line="360" w:lineRule="auto"/>
              <w:rPr>
                <w:rFonts w:ascii="Times New Roman" w:hAnsi="Times New Roman"/>
                <w:sz w:val="24"/>
                <w:szCs w:val="24"/>
              </w:rPr>
            </w:pPr>
            <w:r w:rsidRPr="00D95377">
              <w:rPr>
                <w:rFonts w:ascii="Times New Roman" w:hAnsi="Times New Roman" w:hint="eastAsia"/>
                <w:sz w:val="24"/>
                <w:szCs w:val="24"/>
              </w:rPr>
              <w:t>应包括乔木以及构筑物遮荫面积的详细计算。</w:t>
            </w:r>
            <w:r w:rsidRPr="00D95377">
              <w:rPr>
                <w:rFonts w:ascii="Times New Roman" w:hAnsi="Times New Roman"/>
                <w:sz w:val="24"/>
                <w:szCs w:val="24"/>
              </w:rPr>
              <w:t xml:space="preserve"> </w:t>
            </w:r>
          </w:p>
        </w:tc>
      </w:tr>
      <w:tr w:rsidR="00B61553" w:rsidRPr="00D95377" w:rsidTr="002169F9">
        <w:tc>
          <w:tcPr>
            <w:tcW w:w="1702" w:type="dxa"/>
            <w:vMerge w:val="restart"/>
            <w:vAlign w:val="center"/>
          </w:tcPr>
          <w:p w:rsidR="00B61553" w:rsidRPr="00D95377" w:rsidRDefault="00B61553" w:rsidP="00B61553">
            <w:pPr>
              <w:spacing w:line="360" w:lineRule="auto"/>
              <w:rPr>
                <w:rFonts w:ascii="Times New Roman" w:hAnsi="Times New Roman"/>
                <w:sz w:val="24"/>
                <w:szCs w:val="24"/>
              </w:rPr>
            </w:pPr>
            <w:r w:rsidRPr="00D95377">
              <w:rPr>
                <w:rFonts w:ascii="Times New Roman" w:hAnsi="Times New Roman" w:hint="eastAsia"/>
                <w:sz w:val="24"/>
                <w:szCs w:val="24"/>
              </w:rPr>
              <w:t xml:space="preserve">5 </w:t>
            </w:r>
            <w:r w:rsidRPr="00D95377">
              <w:rPr>
                <w:rFonts w:ascii="Times New Roman" w:hAnsi="Times New Roman" w:hint="eastAsia"/>
                <w:sz w:val="24"/>
                <w:szCs w:val="24"/>
              </w:rPr>
              <w:t>暖通专业</w:t>
            </w:r>
          </w:p>
        </w:tc>
        <w:tc>
          <w:tcPr>
            <w:tcW w:w="2268" w:type="dxa"/>
            <w:vMerge w:val="restart"/>
            <w:vAlign w:val="center"/>
          </w:tcPr>
          <w:p w:rsidR="00B61553" w:rsidRPr="00D95377" w:rsidRDefault="00B61553" w:rsidP="007856CF">
            <w:pPr>
              <w:spacing w:line="360" w:lineRule="auto"/>
              <w:rPr>
                <w:rFonts w:ascii="Times New Roman" w:hAnsi="Times New Roman"/>
                <w:sz w:val="24"/>
                <w:szCs w:val="21"/>
              </w:rPr>
            </w:pPr>
            <w:r w:rsidRPr="00D95377">
              <w:rPr>
                <w:rFonts w:ascii="Times New Roman" w:hAnsi="Times New Roman"/>
                <w:sz w:val="24"/>
                <w:szCs w:val="24"/>
              </w:rPr>
              <w:t xml:space="preserve">5.1 </w:t>
            </w:r>
            <w:r w:rsidRPr="00D95377">
              <w:rPr>
                <w:rFonts w:ascii="Times New Roman" w:hAnsi="Times New Roman" w:hint="eastAsia"/>
                <w:sz w:val="24"/>
                <w:szCs w:val="24"/>
              </w:rPr>
              <w:t>建筑围护结构的热工设计施工图纸和相关设计计算书</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1.</w:t>
            </w:r>
            <w:r w:rsidRPr="00D95377">
              <w:rPr>
                <w:rFonts w:ascii="Times New Roman" w:hAnsi="Times New Roman" w:hint="eastAsia"/>
                <w:sz w:val="24"/>
                <w:szCs w:val="24"/>
              </w:rPr>
              <w:t>围护结构热工性能、窗户气密性；</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856CF">
            <w:pPr>
              <w:spacing w:line="360" w:lineRule="auto"/>
              <w:rPr>
                <w:rFonts w:ascii="Times New Roman" w:hAnsi="Times New Roman"/>
                <w:sz w:val="24"/>
                <w:szCs w:val="24"/>
              </w:rPr>
            </w:pPr>
          </w:p>
        </w:tc>
        <w:tc>
          <w:tcPr>
            <w:tcW w:w="2268" w:type="dxa"/>
            <w:vMerge/>
          </w:tcPr>
          <w:p w:rsidR="00B61553" w:rsidRPr="00D95377" w:rsidRDefault="00B61553" w:rsidP="00D04994">
            <w:pPr>
              <w:spacing w:line="360" w:lineRule="auto"/>
              <w:rPr>
                <w:rFonts w:ascii="Times New Roman" w:hAnsi="Times New Roman"/>
                <w:sz w:val="24"/>
                <w:szCs w:val="24"/>
              </w:rPr>
            </w:pP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2.</w:t>
            </w:r>
            <w:r w:rsidRPr="00D95377">
              <w:rPr>
                <w:rFonts w:ascii="Times New Roman" w:hAnsi="Times New Roman" w:hint="eastAsia"/>
                <w:sz w:val="24"/>
                <w:szCs w:val="24"/>
              </w:rPr>
              <w:t>防结露措施的详细说明及构造做法详图。</w:t>
            </w:r>
            <w:r w:rsidRPr="00D95377">
              <w:rPr>
                <w:rFonts w:ascii="Times New Roman" w:hAnsi="Times New Roman"/>
                <w:sz w:val="24"/>
                <w:szCs w:val="24"/>
              </w:rPr>
              <w:t xml:space="preserve"> </w:t>
            </w:r>
          </w:p>
        </w:tc>
      </w:tr>
      <w:tr w:rsidR="00B61553" w:rsidRPr="00D95377" w:rsidTr="002169F9">
        <w:tc>
          <w:tcPr>
            <w:tcW w:w="1702" w:type="dxa"/>
            <w:vMerge/>
            <w:vAlign w:val="center"/>
          </w:tcPr>
          <w:p w:rsidR="00B61553" w:rsidRPr="00D95377" w:rsidRDefault="00B61553" w:rsidP="007856CF">
            <w:pPr>
              <w:spacing w:line="360" w:lineRule="auto"/>
              <w:rPr>
                <w:rFonts w:ascii="Times New Roman" w:hAnsi="Times New Roman"/>
                <w:sz w:val="24"/>
                <w:szCs w:val="24"/>
              </w:rPr>
            </w:pPr>
          </w:p>
        </w:tc>
        <w:tc>
          <w:tcPr>
            <w:tcW w:w="2268" w:type="dxa"/>
            <w:vMerge w:val="restart"/>
            <w:vAlign w:val="center"/>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5.2</w:t>
            </w:r>
            <w:r w:rsidRPr="00D95377">
              <w:rPr>
                <w:rFonts w:ascii="Times New Roman" w:hAnsi="Times New Roman" w:hint="eastAsia"/>
                <w:sz w:val="24"/>
                <w:szCs w:val="24"/>
              </w:rPr>
              <w:t>暖通施工图纸、设计说明</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1.</w:t>
            </w:r>
            <w:r w:rsidRPr="00D95377">
              <w:rPr>
                <w:rFonts w:ascii="Times New Roman" w:hAnsi="Times New Roman" w:hint="eastAsia"/>
                <w:sz w:val="24"/>
                <w:szCs w:val="24"/>
              </w:rPr>
              <w:t>暖通设计说明（室内外设计参数、系统形式）；</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vMerge/>
          </w:tcPr>
          <w:p w:rsidR="00B61553" w:rsidRPr="00D95377" w:rsidRDefault="00B61553" w:rsidP="00D04994">
            <w:pPr>
              <w:spacing w:line="360" w:lineRule="auto"/>
              <w:rPr>
                <w:rFonts w:ascii="Times New Roman" w:hAnsi="Times New Roman"/>
                <w:sz w:val="24"/>
                <w:szCs w:val="24"/>
              </w:rPr>
            </w:pP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2.</w:t>
            </w:r>
            <w:r w:rsidRPr="00D95377">
              <w:rPr>
                <w:rFonts w:ascii="Times New Roman" w:hAnsi="Times New Roman" w:hint="eastAsia"/>
                <w:sz w:val="24"/>
                <w:szCs w:val="24"/>
              </w:rPr>
              <w:t>设备列表及性能参数计算说明书（机组额定工况能效比）；</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vMerge/>
          </w:tcPr>
          <w:p w:rsidR="00B61553" w:rsidRPr="00D95377" w:rsidRDefault="00B61553" w:rsidP="00D04994">
            <w:pPr>
              <w:spacing w:line="360" w:lineRule="auto"/>
              <w:rPr>
                <w:rFonts w:ascii="Times New Roman" w:hAnsi="Times New Roman"/>
                <w:sz w:val="24"/>
                <w:szCs w:val="24"/>
              </w:rPr>
            </w:pP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3.</w:t>
            </w:r>
            <w:r w:rsidRPr="00D95377">
              <w:rPr>
                <w:rFonts w:ascii="Times New Roman" w:hAnsi="Times New Roman" w:hint="eastAsia"/>
                <w:sz w:val="24"/>
                <w:szCs w:val="24"/>
              </w:rPr>
              <w:t>机房图纸；</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vMerge/>
          </w:tcPr>
          <w:p w:rsidR="00B61553" w:rsidRPr="00D95377" w:rsidRDefault="00B61553" w:rsidP="00D04994">
            <w:pPr>
              <w:spacing w:line="360" w:lineRule="auto"/>
              <w:rPr>
                <w:rFonts w:ascii="Times New Roman" w:hAnsi="Times New Roman"/>
                <w:sz w:val="24"/>
                <w:szCs w:val="24"/>
              </w:rPr>
            </w:pP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4.</w:t>
            </w:r>
            <w:r w:rsidRPr="00D95377">
              <w:rPr>
                <w:rFonts w:ascii="Times New Roman" w:hAnsi="Times New Roman" w:hint="eastAsia"/>
                <w:sz w:val="24"/>
                <w:szCs w:val="24"/>
              </w:rPr>
              <w:t>暖通平面图纸；</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vMerge/>
          </w:tcPr>
          <w:p w:rsidR="00B61553" w:rsidRPr="00D95377" w:rsidRDefault="00B61553" w:rsidP="00D04994">
            <w:pPr>
              <w:spacing w:line="360" w:lineRule="auto"/>
              <w:rPr>
                <w:rFonts w:ascii="Times New Roman" w:hAnsi="Times New Roman"/>
                <w:sz w:val="24"/>
                <w:szCs w:val="24"/>
              </w:rPr>
            </w:pP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5.</w:t>
            </w:r>
            <w:r w:rsidRPr="00D95377">
              <w:rPr>
                <w:rFonts w:ascii="Times New Roman" w:hAnsi="Times New Roman" w:hint="eastAsia"/>
                <w:sz w:val="24"/>
                <w:szCs w:val="24"/>
              </w:rPr>
              <w:t>集中采暖空调系统的热量分户计量系统图及说明；</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vMerge/>
          </w:tcPr>
          <w:p w:rsidR="00B61553" w:rsidRPr="00D95377" w:rsidRDefault="00B61553" w:rsidP="00D04994">
            <w:pPr>
              <w:spacing w:line="360" w:lineRule="auto"/>
              <w:rPr>
                <w:rFonts w:ascii="Times New Roman" w:hAnsi="Times New Roman"/>
                <w:sz w:val="24"/>
                <w:szCs w:val="24"/>
              </w:rPr>
            </w:pP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6.</w:t>
            </w:r>
            <w:r w:rsidRPr="00D95377">
              <w:rPr>
                <w:rFonts w:ascii="Times New Roman" w:hAnsi="Times New Roman" w:hint="eastAsia"/>
                <w:sz w:val="24"/>
                <w:szCs w:val="24"/>
              </w:rPr>
              <w:t>户式新风系统的新风量说明文字；</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vMerge/>
          </w:tcPr>
          <w:p w:rsidR="00B61553" w:rsidRPr="00D95377" w:rsidRDefault="00B61553" w:rsidP="00D04994">
            <w:pPr>
              <w:spacing w:line="360" w:lineRule="auto"/>
              <w:rPr>
                <w:rFonts w:ascii="Times New Roman" w:hAnsi="Times New Roman"/>
                <w:sz w:val="24"/>
                <w:szCs w:val="24"/>
              </w:rPr>
            </w:pP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7.</w:t>
            </w:r>
            <w:r w:rsidRPr="00D95377">
              <w:rPr>
                <w:rFonts w:ascii="Times New Roman" w:hAnsi="Times New Roman" w:hint="eastAsia"/>
                <w:sz w:val="24"/>
                <w:szCs w:val="24"/>
              </w:rPr>
              <w:t>风机单位风量耗功率、冷热源系统的输送能效比；</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vMerge/>
          </w:tcPr>
          <w:p w:rsidR="00B61553" w:rsidRPr="00D95377" w:rsidRDefault="00B61553" w:rsidP="00D04994">
            <w:pPr>
              <w:spacing w:line="360" w:lineRule="auto"/>
              <w:rPr>
                <w:rFonts w:ascii="Times New Roman" w:hAnsi="Times New Roman"/>
                <w:sz w:val="24"/>
                <w:szCs w:val="24"/>
              </w:rPr>
            </w:pP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8.</w:t>
            </w:r>
            <w:r w:rsidRPr="00D95377">
              <w:rPr>
                <w:rFonts w:ascii="Times New Roman" w:hAnsi="Times New Roman" w:hint="eastAsia"/>
                <w:sz w:val="24"/>
                <w:szCs w:val="24"/>
              </w:rPr>
              <w:t>热回收系统设计说明、效益分析、系统施工图；</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vMerge/>
          </w:tcPr>
          <w:p w:rsidR="00B61553" w:rsidRPr="00D95377" w:rsidRDefault="00B61553" w:rsidP="00D04994">
            <w:pPr>
              <w:spacing w:line="360" w:lineRule="auto"/>
              <w:rPr>
                <w:rFonts w:ascii="Times New Roman" w:hAnsi="Times New Roman"/>
                <w:sz w:val="24"/>
                <w:szCs w:val="24"/>
              </w:rPr>
            </w:pP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9.</w:t>
            </w:r>
            <w:r w:rsidRPr="00D95377">
              <w:rPr>
                <w:rFonts w:ascii="Times New Roman" w:hAnsi="Times New Roman" w:hint="eastAsia"/>
                <w:sz w:val="24"/>
                <w:szCs w:val="24"/>
              </w:rPr>
              <w:t>末端系统的调控说明；</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vMerge/>
          </w:tcPr>
          <w:p w:rsidR="00B61553" w:rsidRPr="00D95377" w:rsidRDefault="00B61553" w:rsidP="00D04994">
            <w:pPr>
              <w:spacing w:line="360" w:lineRule="auto"/>
              <w:rPr>
                <w:rFonts w:ascii="Times New Roman" w:hAnsi="Times New Roman"/>
                <w:sz w:val="24"/>
                <w:szCs w:val="24"/>
              </w:rPr>
            </w:pP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10.</w:t>
            </w:r>
            <w:r w:rsidRPr="00D95377">
              <w:rPr>
                <w:rFonts w:ascii="Times New Roman" w:hAnsi="Times New Roman" w:hint="eastAsia"/>
                <w:sz w:val="24"/>
                <w:szCs w:val="24"/>
              </w:rPr>
              <w:t>遮阳系统设计施工图纸及说明。</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vAlign w:val="center"/>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 xml:space="preserve">5.3 </w:t>
            </w:r>
            <w:r w:rsidRPr="00D95377">
              <w:rPr>
                <w:rFonts w:ascii="Times New Roman" w:hAnsi="Times New Roman" w:hint="eastAsia"/>
                <w:sz w:val="24"/>
                <w:szCs w:val="24"/>
              </w:rPr>
              <w:t>节能计算书及模型文件</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节能计算书应以国家批准或备案的建筑节能标准中的参照建筑作为比较对象。说明书中应明确</w:t>
            </w:r>
            <w:r w:rsidRPr="00D95377">
              <w:rPr>
                <w:rFonts w:ascii="Times New Roman" w:hAnsi="Times New Roman" w:hint="eastAsia"/>
                <w:sz w:val="24"/>
                <w:szCs w:val="24"/>
              </w:rPr>
              <w:lastRenderedPageBreak/>
              <w:t>说明能耗模拟中的详细设定，包括热工参数、人员作息、设备作息、室内热扰等的设定。</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 xml:space="preserve">5.4 </w:t>
            </w:r>
            <w:r w:rsidRPr="00D95377">
              <w:rPr>
                <w:rFonts w:ascii="Times New Roman" w:hAnsi="Times New Roman" w:hint="eastAsia"/>
                <w:sz w:val="24"/>
                <w:szCs w:val="24"/>
              </w:rPr>
              <w:t>供暖空调全年计算负荷报告</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应体现软件名称、版本、计算工况、参数设置、计算结果与分析等内容。</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 xml:space="preserve">5.5 </w:t>
            </w:r>
            <w:r w:rsidRPr="00D95377">
              <w:rPr>
                <w:rFonts w:ascii="Times New Roman" w:hAnsi="Times New Roman" w:hint="eastAsia"/>
                <w:sz w:val="24"/>
                <w:szCs w:val="24"/>
              </w:rPr>
              <w:t>暖通设备清单及冷热源机组产品说明书或检测报告</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应包括相关设备性能参数的完整详细说明及型式检验报告</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 xml:space="preserve">5.6 </w:t>
            </w:r>
            <w:r w:rsidRPr="00D95377">
              <w:rPr>
                <w:rFonts w:ascii="Times New Roman" w:hAnsi="Times New Roman" w:hint="eastAsia"/>
                <w:sz w:val="24"/>
                <w:szCs w:val="24"/>
              </w:rPr>
              <w:t>专项计算书</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集中供暖系统热水循环泵的耗电输热比、风机的单位风量耗功率和空调冷热水系统的输送能效比的计算书，应有详细的计算过程。</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 xml:space="preserve">5.7 </w:t>
            </w:r>
            <w:r w:rsidRPr="00D95377">
              <w:rPr>
                <w:rFonts w:ascii="Times New Roman" w:hAnsi="Times New Roman" w:hint="eastAsia"/>
                <w:sz w:val="24"/>
                <w:szCs w:val="24"/>
              </w:rPr>
              <w:t>空调冷源机组</w:t>
            </w:r>
            <w:r w:rsidRPr="00D95377">
              <w:rPr>
                <w:rFonts w:ascii="Times New Roman" w:hAnsi="Times New Roman"/>
                <w:sz w:val="24"/>
                <w:szCs w:val="24"/>
              </w:rPr>
              <w:t>IPLV</w:t>
            </w:r>
            <w:r w:rsidRPr="00D95377">
              <w:rPr>
                <w:rFonts w:ascii="Times New Roman" w:hAnsi="Times New Roman" w:hint="eastAsia"/>
                <w:sz w:val="24"/>
                <w:szCs w:val="24"/>
              </w:rPr>
              <w:t>计算书</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应体现</w:t>
            </w:r>
            <w:r w:rsidRPr="00D95377">
              <w:rPr>
                <w:rFonts w:ascii="Times New Roman" w:hAnsi="Times New Roman"/>
                <w:sz w:val="24"/>
                <w:szCs w:val="24"/>
              </w:rPr>
              <w:t>25%</w:t>
            </w:r>
            <w:r w:rsidRPr="00D95377">
              <w:rPr>
                <w:rFonts w:ascii="Times New Roman" w:hAnsi="Times New Roman" w:hint="eastAsia"/>
                <w:sz w:val="24"/>
                <w:szCs w:val="24"/>
              </w:rPr>
              <w:t>、</w:t>
            </w:r>
            <w:r w:rsidRPr="00D95377">
              <w:rPr>
                <w:rFonts w:ascii="Times New Roman" w:hAnsi="Times New Roman"/>
                <w:sz w:val="24"/>
                <w:szCs w:val="24"/>
              </w:rPr>
              <w:t>50%</w:t>
            </w:r>
            <w:r w:rsidRPr="00D95377">
              <w:rPr>
                <w:rFonts w:ascii="Times New Roman" w:hAnsi="Times New Roman" w:hint="eastAsia"/>
                <w:sz w:val="24"/>
                <w:szCs w:val="24"/>
              </w:rPr>
              <w:t>、</w:t>
            </w:r>
            <w:r w:rsidRPr="00D95377">
              <w:rPr>
                <w:rFonts w:ascii="Times New Roman" w:hAnsi="Times New Roman"/>
                <w:sz w:val="24"/>
                <w:szCs w:val="24"/>
              </w:rPr>
              <w:t>75%</w:t>
            </w:r>
            <w:r w:rsidRPr="00D95377">
              <w:rPr>
                <w:rFonts w:ascii="Times New Roman" w:hAnsi="Times New Roman" w:hint="eastAsia"/>
                <w:sz w:val="24"/>
                <w:szCs w:val="24"/>
              </w:rPr>
              <w:t>及</w:t>
            </w:r>
            <w:r w:rsidRPr="00D95377">
              <w:rPr>
                <w:rFonts w:ascii="Times New Roman" w:hAnsi="Times New Roman"/>
                <w:sz w:val="24"/>
                <w:szCs w:val="24"/>
              </w:rPr>
              <w:t>100%</w:t>
            </w:r>
            <w:r w:rsidRPr="00D95377">
              <w:rPr>
                <w:rFonts w:ascii="Times New Roman" w:hAnsi="Times New Roman" w:hint="eastAsia"/>
                <w:sz w:val="24"/>
                <w:szCs w:val="24"/>
              </w:rPr>
              <w:t>负荷工况下的性能系数及计算过程。</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 xml:space="preserve">5.8 </w:t>
            </w:r>
            <w:r w:rsidRPr="00D95377">
              <w:rPr>
                <w:rFonts w:ascii="Times New Roman" w:hAnsi="Times New Roman" w:hint="eastAsia"/>
                <w:sz w:val="24"/>
                <w:szCs w:val="24"/>
              </w:rPr>
              <w:t>暖通负荷计算书及水力平衡计算书</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应包括详细计算过程。</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 xml:space="preserve">5.9 </w:t>
            </w:r>
            <w:r w:rsidRPr="00D95377">
              <w:rPr>
                <w:rFonts w:ascii="Times New Roman" w:hAnsi="Times New Roman" w:hint="eastAsia"/>
                <w:sz w:val="24"/>
                <w:szCs w:val="24"/>
              </w:rPr>
              <w:t>排风能量回收系统经济效益分析报告</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应包括设计方案、经济效益及回收期。</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 xml:space="preserve">5.10 </w:t>
            </w:r>
            <w:r w:rsidRPr="00D95377">
              <w:rPr>
                <w:rFonts w:ascii="Times New Roman" w:hAnsi="Times New Roman" w:hint="eastAsia"/>
                <w:sz w:val="24"/>
                <w:szCs w:val="24"/>
              </w:rPr>
              <w:t>蓄冷蓄热系统专项报告</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应包括设计日的空调逐时冷负荷计算，冷负荷分布图，蓄冷介质和蓄冷方式，冷系统的运行控制策略，冷水机组和蓄冷设备的容量，系统技术经济分析。</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 xml:space="preserve">5.11 </w:t>
            </w:r>
            <w:r w:rsidRPr="00D95377">
              <w:rPr>
                <w:rFonts w:ascii="Times New Roman" w:hAnsi="Times New Roman" w:hint="eastAsia"/>
                <w:sz w:val="24"/>
                <w:szCs w:val="24"/>
              </w:rPr>
              <w:t>余热废热利用可行性论证报告</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包括设计日的蒸汽负荷、供暖负荷或生活热水负荷计算，可资利用的余热或废热的资源量及品质，系统的形式及设备容量和运行控制策略，系统进行技术经济分析；</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 xml:space="preserve">5.12 </w:t>
            </w:r>
            <w:r w:rsidRPr="00D95377">
              <w:rPr>
                <w:rFonts w:ascii="Times New Roman" w:hAnsi="Times New Roman" w:hint="eastAsia"/>
                <w:sz w:val="24"/>
                <w:szCs w:val="24"/>
              </w:rPr>
              <w:t>遮阳设计说明与可控遮阳覆盖率</w:t>
            </w:r>
            <w:r w:rsidRPr="00D95377">
              <w:rPr>
                <w:rFonts w:ascii="Times New Roman" w:hAnsi="Times New Roman" w:hint="eastAsia"/>
                <w:sz w:val="24"/>
                <w:szCs w:val="24"/>
              </w:rPr>
              <w:lastRenderedPageBreak/>
              <w:t>计算参数表</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lastRenderedPageBreak/>
              <w:t>应对建筑透明围护结构总面积、有太阳直射部分的面积及采取可调节遮阳措施的面积进行分项</w:t>
            </w:r>
            <w:r w:rsidRPr="00D95377">
              <w:rPr>
                <w:rFonts w:ascii="Times New Roman" w:hAnsi="Times New Roman" w:hint="eastAsia"/>
                <w:sz w:val="24"/>
                <w:szCs w:val="24"/>
              </w:rPr>
              <w:lastRenderedPageBreak/>
              <w:t>统计，并体现可控遮阳覆盖率的计算过程。</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5.</w:t>
            </w:r>
            <w:r w:rsidRPr="00D95377">
              <w:rPr>
                <w:rFonts w:ascii="Times New Roman" w:hAnsi="Times New Roman" w:hint="eastAsia"/>
                <w:sz w:val="24"/>
                <w:szCs w:val="24"/>
              </w:rPr>
              <w:t>1</w:t>
            </w:r>
            <w:r w:rsidRPr="00D95377">
              <w:rPr>
                <w:rFonts w:ascii="Times New Roman" w:hAnsi="Times New Roman"/>
                <w:sz w:val="24"/>
                <w:szCs w:val="24"/>
              </w:rPr>
              <w:t xml:space="preserve">3 </w:t>
            </w:r>
            <w:r w:rsidRPr="00D95377">
              <w:rPr>
                <w:rFonts w:ascii="Times New Roman" w:hAnsi="Times New Roman" w:hint="eastAsia"/>
                <w:sz w:val="24"/>
                <w:szCs w:val="24"/>
              </w:rPr>
              <w:t>可再生能源（风能、太阳能、水能、生物质能、地热能、海洋能等等）设计文件</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可再生能用利用专项分析报告，应体包括系统规模、利用方案、投资、经济效益及回收期。</w:t>
            </w:r>
            <w:r w:rsidRPr="00D95377">
              <w:rPr>
                <w:rFonts w:ascii="Times New Roman" w:hAnsi="Times New Roman"/>
                <w:sz w:val="24"/>
                <w:szCs w:val="24"/>
              </w:rPr>
              <w:t xml:space="preserve"> </w:t>
            </w:r>
          </w:p>
        </w:tc>
      </w:tr>
      <w:tr w:rsidR="00B61553" w:rsidRPr="00D95377" w:rsidTr="002169F9">
        <w:tc>
          <w:tcPr>
            <w:tcW w:w="1702" w:type="dxa"/>
            <w:vMerge/>
          </w:tcPr>
          <w:p w:rsidR="00B61553" w:rsidRPr="00D95377" w:rsidRDefault="00B61553" w:rsidP="00706FCE">
            <w:pPr>
              <w:spacing w:line="360" w:lineRule="auto"/>
              <w:rPr>
                <w:rFonts w:ascii="Times New Roman" w:hAnsi="Times New Roman"/>
                <w:sz w:val="24"/>
                <w:szCs w:val="24"/>
              </w:rPr>
            </w:pPr>
          </w:p>
        </w:tc>
        <w:tc>
          <w:tcPr>
            <w:tcW w:w="2268"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sz w:val="24"/>
                <w:szCs w:val="24"/>
              </w:rPr>
              <w:t>5.14</w:t>
            </w:r>
            <w:r w:rsidRPr="00D95377">
              <w:rPr>
                <w:rFonts w:ascii="Times New Roman" w:hAnsi="Times New Roman" w:hint="eastAsia"/>
                <w:sz w:val="24"/>
                <w:szCs w:val="24"/>
              </w:rPr>
              <w:t>分布式热电冷联供系统图纸、设计说明及计算报告</w:t>
            </w:r>
            <w:r w:rsidRPr="00D95377">
              <w:rPr>
                <w:rFonts w:ascii="Times New Roman" w:hAnsi="Times New Roman"/>
                <w:sz w:val="24"/>
                <w:szCs w:val="24"/>
              </w:rPr>
              <w:t xml:space="preserve"> </w:t>
            </w:r>
          </w:p>
        </w:tc>
        <w:tc>
          <w:tcPr>
            <w:tcW w:w="5245" w:type="dxa"/>
          </w:tcPr>
          <w:p w:rsidR="00B61553" w:rsidRPr="00D95377" w:rsidRDefault="00B61553" w:rsidP="007856CF">
            <w:pPr>
              <w:spacing w:line="360" w:lineRule="auto"/>
              <w:rPr>
                <w:rFonts w:ascii="Times New Roman" w:hAnsi="Times New Roman"/>
                <w:sz w:val="24"/>
                <w:szCs w:val="24"/>
              </w:rPr>
            </w:pPr>
            <w:r w:rsidRPr="00D95377">
              <w:rPr>
                <w:rFonts w:ascii="Times New Roman" w:hAnsi="Times New Roman" w:hint="eastAsia"/>
                <w:sz w:val="24"/>
                <w:szCs w:val="24"/>
              </w:rPr>
              <w:t>应包括系统形式、设备选型、及系统能力等；应包括负荷预测、系统配置、运行模式、经济和环保效益、系统全年能源综合利用率计算等。</w:t>
            </w:r>
            <w:r w:rsidRPr="00D95377">
              <w:rPr>
                <w:rFonts w:ascii="Times New Roman" w:hAnsi="Times New Roman"/>
                <w:sz w:val="24"/>
                <w:szCs w:val="24"/>
              </w:rPr>
              <w:t xml:space="preserve"> </w:t>
            </w:r>
          </w:p>
        </w:tc>
      </w:tr>
      <w:tr w:rsidR="00EF28E8" w:rsidRPr="00D95377" w:rsidTr="002169F9">
        <w:tc>
          <w:tcPr>
            <w:tcW w:w="1702" w:type="dxa"/>
            <w:vMerge w:val="restart"/>
            <w:vAlign w:val="center"/>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 xml:space="preserve">6 </w:t>
            </w:r>
            <w:r w:rsidRPr="00D95377">
              <w:rPr>
                <w:rFonts w:ascii="Times New Roman" w:hAnsi="Times New Roman" w:hint="eastAsia"/>
                <w:sz w:val="24"/>
                <w:szCs w:val="24"/>
              </w:rPr>
              <w:t>给排水专业</w:t>
            </w: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6.1 </w:t>
            </w:r>
            <w:r w:rsidRPr="00D95377">
              <w:rPr>
                <w:rFonts w:ascii="Times New Roman" w:hAnsi="Times New Roman" w:hint="eastAsia"/>
                <w:sz w:val="24"/>
                <w:szCs w:val="24"/>
              </w:rPr>
              <w:t>水系统规划方案及说明、非传统水源利用方案</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包含用水定额的确定、逐月水平衡计算、给排水系统设计、节水器具、污水处理、非传统水源利用等。</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vMerge w:val="restart"/>
            <w:vAlign w:val="center"/>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6.2 </w:t>
            </w:r>
            <w:r w:rsidRPr="00D95377">
              <w:rPr>
                <w:rFonts w:ascii="Times New Roman" w:hAnsi="Times New Roman" w:hint="eastAsia"/>
                <w:sz w:val="24"/>
                <w:szCs w:val="24"/>
              </w:rPr>
              <w:t>给排水施工图、设计说明（包含设置防止管网漏损措施的设计说明）</w:t>
            </w:r>
            <w:r w:rsidRPr="00D95377">
              <w:rPr>
                <w:rFonts w:ascii="Times New Roman" w:hAnsi="Times New Roman"/>
                <w:sz w:val="24"/>
                <w:szCs w:val="24"/>
              </w:rPr>
              <w:t xml:space="preserve"> </w:t>
            </w:r>
          </w:p>
          <w:p w:rsidR="00EF28E8" w:rsidRPr="00D95377" w:rsidRDefault="00EF28E8" w:rsidP="00EF28E8">
            <w:pPr>
              <w:spacing w:line="360" w:lineRule="auto"/>
              <w:rPr>
                <w:rFonts w:ascii="Times New Roman" w:hAnsi="Times New Roman"/>
                <w:sz w:val="24"/>
                <w:szCs w:val="24"/>
              </w:rPr>
            </w:pP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1.</w:t>
            </w:r>
            <w:r w:rsidRPr="00D95377">
              <w:rPr>
                <w:rFonts w:ascii="Times New Roman" w:hAnsi="Times New Roman" w:hint="eastAsia"/>
                <w:sz w:val="24"/>
                <w:szCs w:val="24"/>
              </w:rPr>
              <w:t>给排水系统施工图及设计说明（包含室内外给排水系统，须写明管材、管件、接口、阀门、水表、节水器具等的选用，管道敷设、试压等工程措施）；</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vMerge/>
          </w:tcPr>
          <w:p w:rsidR="00EF28E8" w:rsidRPr="00D95377" w:rsidRDefault="00EF28E8" w:rsidP="00D04994">
            <w:pPr>
              <w:spacing w:line="360" w:lineRule="auto"/>
              <w:rPr>
                <w:rFonts w:ascii="Times New Roman" w:hAnsi="Times New Roman"/>
                <w:sz w:val="24"/>
                <w:szCs w:val="24"/>
              </w:rPr>
            </w:pPr>
          </w:p>
        </w:tc>
        <w:tc>
          <w:tcPr>
            <w:tcW w:w="5245" w:type="dxa"/>
          </w:tcPr>
          <w:p w:rsidR="00EF28E8" w:rsidRPr="00D95377" w:rsidRDefault="00EF28E8">
            <w:pPr>
              <w:pStyle w:val="Default"/>
              <w:rPr>
                <w:rFonts w:ascii="Times New Roman" w:eastAsiaTheme="minorEastAsia" w:hAnsi="Times New Roman" w:cstheme="minorBidi"/>
                <w:color w:val="auto"/>
                <w:kern w:val="2"/>
              </w:rPr>
            </w:pPr>
            <w:r w:rsidRPr="00D95377">
              <w:rPr>
                <w:rFonts w:ascii="Times New Roman" w:eastAsiaTheme="minorEastAsia" w:hAnsi="Times New Roman" w:cstheme="minorBidi"/>
                <w:color w:val="auto"/>
                <w:kern w:val="2"/>
              </w:rPr>
              <w:t>2.</w:t>
            </w:r>
            <w:r w:rsidRPr="00D95377">
              <w:rPr>
                <w:rFonts w:ascii="Times New Roman" w:eastAsiaTheme="minorEastAsia" w:hAnsi="Times New Roman" w:cstheme="minorBidi" w:hint="eastAsia"/>
                <w:color w:val="auto"/>
                <w:kern w:val="2"/>
              </w:rPr>
              <w:t>雨水</w:t>
            </w:r>
            <w:r w:rsidRPr="00D95377">
              <w:rPr>
                <w:rFonts w:ascii="Times New Roman" w:eastAsiaTheme="minorEastAsia" w:hAnsi="Times New Roman" w:cstheme="minorBidi"/>
                <w:color w:val="auto"/>
                <w:kern w:val="2"/>
              </w:rPr>
              <w:t>/</w:t>
            </w:r>
            <w:r w:rsidRPr="00D95377">
              <w:rPr>
                <w:rFonts w:ascii="Times New Roman" w:eastAsiaTheme="minorEastAsia" w:hAnsi="Times New Roman" w:cstheme="minorBidi" w:hint="eastAsia"/>
                <w:color w:val="auto"/>
                <w:kern w:val="2"/>
              </w:rPr>
              <w:t>中水系统施工图及设计说明（包含系统图、水量平衡和雨水</w:t>
            </w:r>
            <w:r w:rsidRPr="00D95377">
              <w:rPr>
                <w:rFonts w:ascii="Times New Roman" w:eastAsiaTheme="minorEastAsia" w:hAnsi="Times New Roman" w:cstheme="minorBidi"/>
                <w:color w:val="auto"/>
                <w:kern w:val="2"/>
              </w:rPr>
              <w:t>/</w:t>
            </w:r>
            <w:r w:rsidRPr="00D95377">
              <w:rPr>
                <w:rFonts w:ascii="Times New Roman" w:eastAsiaTheme="minorEastAsia" w:hAnsi="Times New Roman" w:cstheme="minorBidi" w:hint="eastAsia"/>
                <w:color w:val="auto"/>
                <w:kern w:val="2"/>
              </w:rPr>
              <w:t>中水系统室外总图，须在总平面图上标注雨水</w:t>
            </w:r>
            <w:r w:rsidRPr="00D95377">
              <w:rPr>
                <w:rFonts w:ascii="Times New Roman" w:eastAsiaTheme="minorEastAsia" w:hAnsi="Times New Roman" w:cstheme="minorBidi"/>
                <w:color w:val="auto"/>
                <w:kern w:val="2"/>
              </w:rPr>
              <w:t>/</w:t>
            </w:r>
            <w:r w:rsidRPr="00D95377">
              <w:rPr>
                <w:rFonts w:ascii="Times New Roman" w:eastAsiaTheme="minorEastAsia" w:hAnsi="Times New Roman" w:cstheme="minorBidi" w:hint="eastAsia"/>
                <w:color w:val="auto"/>
                <w:kern w:val="2"/>
              </w:rPr>
              <w:t>中水系统位置）。</w:t>
            </w:r>
            <w:r w:rsidRPr="00D95377">
              <w:rPr>
                <w:rFonts w:ascii="Times New Roman" w:eastAsiaTheme="minorEastAsia" w:hAnsi="Times New Roman" w:cstheme="minorBidi"/>
                <w:color w:val="auto"/>
                <w:kern w:val="2"/>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6.3 </w:t>
            </w:r>
            <w:r w:rsidRPr="00D95377">
              <w:rPr>
                <w:rFonts w:ascii="Times New Roman" w:hAnsi="Times New Roman" w:hint="eastAsia"/>
                <w:sz w:val="24"/>
                <w:szCs w:val="24"/>
              </w:rPr>
              <w:t>给排水管网防漏损相关产品、节水器具产品说明</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6.4 </w:t>
            </w:r>
            <w:r w:rsidRPr="00D95377">
              <w:rPr>
                <w:rFonts w:ascii="Times New Roman" w:hAnsi="Times New Roman" w:hint="eastAsia"/>
                <w:sz w:val="24"/>
                <w:szCs w:val="24"/>
              </w:rPr>
              <w:t>景观用水设计说明</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应有对当地水资源状况、地形地貌、气候特点的分析。</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6.5</w:t>
            </w:r>
            <w:r w:rsidRPr="00D95377">
              <w:rPr>
                <w:rFonts w:ascii="Times New Roman" w:hAnsi="Times New Roman" w:hint="eastAsia"/>
                <w:sz w:val="24"/>
                <w:szCs w:val="24"/>
              </w:rPr>
              <w:t>绿化灌溉施工图、设计说明</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设计说明中应明确绿化灌溉方式、灌溉设施等。</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6.6 </w:t>
            </w:r>
            <w:r w:rsidRPr="00D95377">
              <w:rPr>
                <w:rFonts w:ascii="Times New Roman" w:hAnsi="Times New Roman" w:hint="eastAsia"/>
                <w:sz w:val="24"/>
                <w:szCs w:val="24"/>
              </w:rPr>
              <w:t>雨水</w:t>
            </w:r>
            <w:r w:rsidRPr="00D95377">
              <w:rPr>
                <w:rFonts w:ascii="Times New Roman" w:hAnsi="Times New Roman"/>
                <w:sz w:val="24"/>
                <w:szCs w:val="24"/>
              </w:rPr>
              <w:t>/</w:t>
            </w:r>
            <w:r w:rsidRPr="00D95377">
              <w:rPr>
                <w:rFonts w:ascii="Times New Roman" w:hAnsi="Times New Roman" w:hint="eastAsia"/>
                <w:sz w:val="24"/>
                <w:szCs w:val="24"/>
              </w:rPr>
              <w:t>中水系统方案及技术经济分析</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应包括水源选择，系统设计容量的分析计算，初期投资、运行成本、回收期分析计算等。</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6.7 </w:t>
            </w:r>
            <w:r w:rsidRPr="00D95377">
              <w:rPr>
                <w:rFonts w:ascii="Times New Roman" w:hAnsi="Times New Roman" w:hint="eastAsia"/>
                <w:sz w:val="24"/>
                <w:szCs w:val="24"/>
              </w:rPr>
              <w:t>非传统水源利用率计算说明书</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应参照《民用建筑节水设计标准》</w:t>
            </w:r>
            <w:r w:rsidRPr="00D95377">
              <w:rPr>
                <w:rFonts w:ascii="Times New Roman" w:hAnsi="Times New Roman"/>
                <w:sz w:val="24"/>
                <w:szCs w:val="24"/>
              </w:rPr>
              <w:t>GB50555</w:t>
            </w:r>
            <w:r w:rsidRPr="00D95377">
              <w:rPr>
                <w:rFonts w:ascii="Times New Roman" w:hAnsi="Times New Roman" w:hint="eastAsia"/>
                <w:sz w:val="24"/>
                <w:szCs w:val="24"/>
              </w:rPr>
              <w:t>计算。</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6.8 </w:t>
            </w:r>
            <w:r w:rsidRPr="00D95377">
              <w:rPr>
                <w:rFonts w:ascii="Times New Roman" w:hAnsi="Times New Roman" w:hint="eastAsia"/>
                <w:sz w:val="24"/>
                <w:szCs w:val="24"/>
              </w:rPr>
              <w:t>节水器具产品说明书或检测报告</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应体现流量和用水量参数，并与设计说明一致；</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6.9 </w:t>
            </w:r>
            <w:r w:rsidRPr="00D95377">
              <w:rPr>
                <w:rFonts w:ascii="Times New Roman" w:hAnsi="Times New Roman" w:hint="eastAsia"/>
                <w:sz w:val="24"/>
                <w:szCs w:val="24"/>
              </w:rPr>
              <w:t>节水器具承诺</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非土建装修一体化设计施工的项目应提交确保业主使用节水器具的承诺、约定、方案和措施。</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6.10 </w:t>
            </w:r>
            <w:r w:rsidRPr="00D95377">
              <w:rPr>
                <w:rFonts w:ascii="Times New Roman" w:hAnsi="Times New Roman" w:hint="eastAsia"/>
                <w:sz w:val="24"/>
                <w:szCs w:val="24"/>
              </w:rPr>
              <w:t>设计控制雨量计算书</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应包括当地降雨统计数据，年径流总量控制率详细计算过程。</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6.11 </w:t>
            </w:r>
            <w:r w:rsidRPr="00D95377">
              <w:rPr>
                <w:rFonts w:ascii="Times New Roman" w:hAnsi="Times New Roman" w:hint="eastAsia"/>
                <w:sz w:val="24"/>
                <w:szCs w:val="24"/>
              </w:rPr>
              <w:t>分级水表设置示意图</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应标明水表的编号、位置及所计量的内容，并与图纸及设计说明一致。</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6.12 </w:t>
            </w:r>
            <w:r w:rsidRPr="00D95377">
              <w:rPr>
                <w:rFonts w:ascii="Times New Roman" w:hAnsi="Times New Roman" w:hint="eastAsia"/>
                <w:sz w:val="24"/>
                <w:szCs w:val="24"/>
              </w:rPr>
              <w:t>浴室节水产品说明书或检测报告</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应体现流量和用水量参数，并与设计说明一致。</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6.13 </w:t>
            </w:r>
            <w:r w:rsidRPr="00D95377">
              <w:rPr>
                <w:rFonts w:ascii="Times New Roman" w:hAnsi="Times New Roman" w:hint="eastAsia"/>
                <w:sz w:val="24"/>
                <w:szCs w:val="24"/>
              </w:rPr>
              <w:t>节水喷头、土壤湿度感应器、雨天关闭装置产品说明书或检测报告</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应体现设备参数，并与设计说明一致。</w:t>
            </w:r>
            <w:r w:rsidRPr="00D95377">
              <w:rPr>
                <w:rFonts w:ascii="Times New Roman" w:hAnsi="Times New Roman"/>
                <w:sz w:val="24"/>
                <w:szCs w:val="24"/>
              </w:rPr>
              <w:t xml:space="preserve"> </w:t>
            </w:r>
          </w:p>
        </w:tc>
      </w:tr>
      <w:tr w:rsidR="00EF28E8" w:rsidRPr="00D95377" w:rsidTr="002169F9">
        <w:tc>
          <w:tcPr>
            <w:tcW w:w="1702" w:type="dxa"/>
            <w:vMerge w:val="restart"/>
            <w:vAlign w:val="center"/>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 xml:space="preserve">7 </w:t>
            </w:r>
            <w:r w:rsidRPr="00D95377">
              <w:rPr>
                <w:rFonts w:ascii="Times New Roman" w:hAnsi="Times New Roman" w:hint="eastAsia"/>
                <w:sz w:val="24"/>
                <w:szCs w:val="24"/>
              </w:rPr>
              <w:t>电气计算</w:t>
            </w: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7.1 </w:t>
            </w:r>
            <w:r w:rsidRPr="00D95377">
              <w:rPr>
                <w:rFonts w:ascii="Times New Roman" w:hAnsi="Times New Roman" w:hint="eastAsia"/>
                <w:sz w:val="24"/>
                <w:szCs w:val="24"/>
              </w:rPr>
              <w:t>电气施工图纸及设计说明</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应说明用电分项计量的设计情况，配电系统图应体现对冷热源、输配系统、照明、其他动力系统、热水等不同能耗设置独立电表进行计量，对不同租户的用电分别设置电表，应提供电表型号及统计列表</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7.2 </w:t>
            </w:r>
            <w:r w:rsidRPr="00D95377">
              <w:rPr>
                <w:rFonts w:ascii="Times New Roman" w:hAnsi="Times New Roman" w:hint="eastAsia"/>
                <w:sz w:val="24"/>
                <w:szCs w:val="24"/>
              </w:rPr>
              <w:t>照明施工图纸及设计说明</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需详细说明各功能房间的照度设计值、照明功率密度设计值。</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7.3 </w:t>
            </w:r>
            <w:r w:rsidRPr="00D95377">
              <w:rPr>
                <w:rFonts w:ascii="Times New Roman" w:hAnsi="Times New Roman" w:hint="eastAsia"/>
                <w:sz w:val="24"/>
                <w:szCs w:val="24"/>
              </w:rPr>
              <w:t>室内空气质量监控系统设计文件</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包括</w:t>
            </w:r>
            <w:r w:rsidRPr="00D95377">
              <w:rPr>
                <w:rFonts w:ascii="Times New Roman" w:hAnsi="Times New Roman"/>
                <w:sz w:val="24"/>
                <w:szCs w:val="24"/>
              </w:rPr>
              <w:t>CO2</w:t>
            </w:r>
            <w:r w:rsidRPr="00D95377">
              <w:rPr>
                <w:rFonts w:ascii="Times New Roman" w:hAnsi="Times New Roman" w:hint="eastAsia"/>
                <w:sz w:val="24"/>
                <w:szCs w:val="24"/>
              </w:rPr>
              <w:t>参数的监控和通风系统的联动。</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7.4 </w:t>
            </w:r>
            <w:r w:rsidRPr="00D95377">
              <w:rPr>
                <w:rFonts w:ascii="Times New Roman" w:hAnsi="Times New Roman" w:hint="eastAsia"/>
                <w:sz w:val="24"/>
                <w:szCs w:val="24"/>
              </w:rPr>
              <w:t>照明功率密度计算书</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应对不同区域的照明灯具的数量、功率进行统计，并计算照明功率密度和照度。</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7.5 </w:t>
            </w:r>
            <w:r w:rsidRPr="00D95377">
              <w:rPr>
                <w:rFonts w:ascii="Times New Roman" w:hAnsi="Times New Roman" w:hint="eastAsia"/>
                <w:sz w:val="24"/>
                <w:szCs w:val="24"/>
              </w:rPr>
              <w:t>电梯及自动扶</w:t>
            </w:r>
            <w:r w:rsidRPr="00D95377">
              <w:rPr>
                <w:rFonts w:ascii="Times New Roman" w:hAnsi="Times New Roman" w:hint="eastAsia"/>
                <w:sz w:val="24"/>
                <w:szCs w:val="24"/>
              </w:rPr>
              <w:lastRenderedPageBreak/>
              <w:t>梯设施图纸及设计说明</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lastRenderedPageBreak/>
              <w:t>应包括电梯和自动扶梯的选型参数表，系统图及</w:t>
            </w:r>
            <w:r w:rsidRPr="00D95377">
              <w:rPr>
                <w:rFonts w:ascii="Times New Roman" w:hAnsi="Times New Roman" w:hint="eastAsia"/>
                <w:sz w:val="24"/>
                <w:szCs w:val="24"/>
              </w:rPr>
              <w:lastRenderedPageBreak/>
              <w:t>控制系统图应体现体现群控和启停控制等节能控制措施。</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7.6 </w:t>
            </w:r>
            <w:r w:rsidRPr="00D95377">
              <w:rPr>
                <w:rFonts w:ascii="Times New Roman" w:hAnsi="Times New Roman" w:hint="eastAsia"/>
                <w:sz w:val="24"/>
                <w:szCs w:val="24"/>
              </w:rPr>
              <w:t>电梯产品说明书或检测报告</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应包括性能、型号、参数等内容，并与设计说明一致</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7.7 </w:t>
            </w:r>
            <w:r w:rsidRPr="00D95377">
              <w:rPr>
                <w:rFonts w:ascii="Times New Roman" w:hAnsi="Times New Roman" w:hint="eastAsia"/>
                <w:sz w:val="24"/>
                <w:szCs w:val="24"/>
              </w:rPr>
              <w:t>人流平衡计算分析报告</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应包括详细计算过程。</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7.8</w:t>
            </w:r>
            <w:r w:rsidRPr="00D95377">
              <w:rPr>
                <w:rFonts w:ascii="Times New Roman" w:hAnsi="Times New Roman" w:hint="eastAsia"/>
                <w:sz w:val="24"/>
                <w:szCs w:val="24"/>
              </w:rPr>
              <w:t>电气专业图纸及设计说明</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应包括与变压器选型设计、无功补偿、谐波治理相关的电气设计说明，低压配电系统图及平面图等；</w:t>
            </w:r>
            <w:r w:rsidRPr="00D95377">
              <w:rPr>
                <w:rFonts w:ascii="Times New Roman" w:hAnsi="Times New Roman"/>
                <w:sz w:val="24"/>
                <w:szCs w:val="24"/>
              </w:rPr>
              <w:t xml:space="preserve"> </w:t>
            </w:r>
          </w:p>
        </w:tc>
      </w:tr>
      <w:tr w:rsidR="00EF28E8" w:rsidRPr="00D95377" w:rsidTr="002169F9">
        <w:tc>
          <w:tcPr>
            <w:tcW w:w="1702" w:type="dxa"/>
            <w:vMerge/>
          </w:tcPr>
          <w:p w:rsidR="00EF28E8" w:rsidRPr="00D95377" w:rsidRDefault="00EF28E8" w:rsidP="00706FCE">
            <w:pPr>
              <w:spacing w:line="360" w:lineRule="auto"/>
              <w:rPr>
                <w:rFonts w:ascii="Times New Roman" w:hAnsi="Times New Roman"/>
                <w:sz w:val="24"/>
                <w:szCs w:val="24"/>
              </w:rPr>
            </w:pPr>
          </w:p>
        </w:tc>
        <w:tc>
          <w:tcPr>
            <w:tcW w:w="2268"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sz w:val="24"/>
                <w:szCs w:val="24"/>
              </w:rPr>
              <w:t xml:space="preserve">7.9 </w:t>
            </w:r>
            <w:r w:rsidRPr="00D95377">
              <w:rPr>
                <w:rFonts w:ascii="Times New Roman" w:hAnsi="Times New Roman" w:hint="eastAsia"/>
                <w:sz w:val="24"/>
                <w:szCs w:val="24"/>
              </w:rPr>
              <w:t>变压器负荷计算书</w:t>
            </w:r>
            <w:r w:rsidRPr="00D95377">
              <w:rPr>
                <w:rFonts w:ascii="Times New Roman" w:hAnsi="Times New Roman"/>
                <w:sz w:val="24"/>
                <w:szCs w:val="24"/>
              </w:rPr>
              <w:t xml:space="preserve"> </w:t>
            </w:r>
          </w:p>
        </w:tc>
        <w:tc>
          <w:tcPr>
            <w:tcW w:w="5245" w:type="dxa"/>
          </w:tcPr>
          <w:p w:rsidR="00EF28E8" w:rsidRPr="00D95377" w:rsidRDefault="00EF28E8" w:rsidP="00EF28E8">
            <w:pPr>
              <w:spacing w:line="360" w:lineRule="auto"/>
              <w:rPr>
                <w:rFonts w:ascii="Times New Roman" w:hAnsi="Times New Roman"/>
                <w:sz w:val="24"/>
                <w:szCs w:val="24"/>
              </w:rPr>
            </w:pPr>
            <w:r w:rsidRPr="00D95377">
              <w:rPr>
                <w:rFonts w:ascii="Times New Roman" w:hAnsi="Times New Roman" w:hint="eastAsia"/>
                <w:sz w:val="24"/>
                <w:szCs w:val="24"/>
              </w:rPr>
              <w:t>应包括详细的计算过程；</w:t>
            </w:r>
            <w:r w:rsidRPr="00D95377">
              <w:rPr>
                <w:rFonts w:ascii="Times New Roman" w:hAnsi="Times New Roman"/>
                <w:sz w:val="24"/>
                <w:szCs w:val="24"/>
              </w:rPr>
              <w:t xml:space="preserve"> </w:t>
            </w:r>
          </w:p>
        </w:tc>
      </w:tr>
      <w:tr w:rsidR="006E0C3B" w:rsidRPr="00D95377" w:rsidTr="002169F9">
        <w:tc>
          <w:tcPr>
            <w:tcW w:w="1702" w:type="dxa"/>
            <w:vMerge w:val="restart"/>
            <w:vAlign w:val="center"/>
          </w:tcPr>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Default="006E0C3B" w:rsidP="00F95808">
            <w:pPr>
              <w:spacing w:line="360" w:lineRule="auto"/>
              <w:rPr>
                <w:rFonts w:ascii="Times New Roman" w:hAnsi="Times New Roman"/>
                <w:sz w:val="24"/>
                <w:szCs w:val="24"/>
              </w:rPr>
            </w:pPr>
          </w:p>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 xml:space="preserve">8 </w:t>
            </w:r>
            <w:r>
              <w:rPr>
                <w:rFonts w:ascii="Times New Roman" w:hAnsi="Times New Roman" w:hint="eastAsia"/>
                <w:sz w:val="24"/>
                <w:szCs w:val="24"/>
              </w:rPr>
              <w:t>结构</w:t>
            </w:r>
            <w:r>
              <w:rPr>
                <w:rFonts w:ascii="Times New Roman" w:hAnsi="Times New Roman"/>
                <w:sz w:val="24"/>
                <w:szCs w:val="24"/>
              </w:rPr>
              <w:t>与</w:t>
            </w:r>
            <w:r w:rsidRPr="00D95377">
              <w:rPr>
                <w:rFonts w:ascii="Times New Roman" w:hAnsi="Times New Roman" w:hint="eastAsia"/>
                <w:sz w:val="24"/>
                <w:szCs w:val="24"/>
              </w:rPr>
              <w:t>建材专业</w:t>
            </w:r>
          </w:p>
        </w:tc>
        <w:tc>
          <w:tcPr>
            <w:tcW w:w="2268" w:type="dxa"/>
          </w:tcPr>
          <w:p w:rsidR="006E0C3B" w:rsidRPr="00D95377" w:rsidRDefault="006E0C3B" w:rsidP="00EF28E8">
            <w:pPr>
              <w:spacing w:line="360" w:lineRule="auto"/>
              <w:rPr>
                <w:rFonts w:ascii="Times New Roman" w:hAnsi="Times New Roman"/>
                <w:sz w:val="24"/>
                <w:szCs w:val="24"/>
              </w:rPr>
            </w:pPr>
            <w:r w:rsidRPr="00D95377">
              <w:rPr>
                <w:rFonts w:ascii="Times New Roman" w:hAnsi="Times New Roman"/>
                <w:sz w:val="24"/>
                <w:szCs w:val="24"/>
              </w:rPr>
              <w:lastRenderedPageBreak/>
              <w:t xml:space="preserve">8.1 </w:t>
            </w:r>
            <w:r w:rsidRPr="00D95377">
              <w:rPr>
                <w:rFonts w:ascii="Times New Roman" w:hAnsi="Times New Roman" w:hint="eastAsia"/>
                <w:sz w:val="24"/>
                <w:szCs w:val="24"/>
              </w:rPr>
              <w:t>建筑材料表</w:t>
            </w:r>
            <w:r w:rsidRPr="00D95377">
              <w:rPr>
                <w:rFonts w:ascii="Times New Roman" w:hAnsi="Times New Roman"/>
                <w:sz w:val="24"/>
                <w:szCs w:val="24"/>
              </w:rPr>
              <w:t xml:space="preserve"> </w:t>
            </w:r>
          </w:p>
        </w:tc>
        <w:tc>
          <w:tcPr>
            <w:tcW w:w="5245" w:type="dxa"/>
          </w:tcPr>
          <w:p w:rsidR="006E0C3B" w:rsidRPr="00D95377" w:rsidRDefault="006E0C3B" w:rsidP="00EF28E8">
            <w:pPr>
              <w:spacing w:line="360" w:lineRule="auto"/>
              <w:rPr>
                <w:rFonts w:ascii="Times New Roman" w:hAnsi="Times New Roman"/>
                <w:sz w:val="24"/>
                <w:szCs w:val="24"/>
              </w:rPr>
            </w:pPr>
            <w:r w:rsidRPr="00D95377">
              <w:rPr>
                <w:rFonts w:ascii="Times New Roman" w:hAnsi="Times New Roman" w:hint="eastAsia"/>
                <w:sz w:val="24"/>
                <w:szCs w:val="24"/>
              </w:rPr>
              <w:t>应体现墙体材料、保温材料、门窗和幕墙材料、防水材料等建筑材料做法，并明确未采用国家及地方禁止使用的建筑材料及制品，且满足国家和地方对限制使用的建筑材料及制品的要求；</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EF28E8">
            <w:pPr>
              <w:spacing w:line="360" w:lineRule="auto"/>
              <w:rPr>
                <w:rFonts w:ascii="Times New Roman" w:hAnsi="Times New Roman"/>
                <w:sz w:val="24"/>
                <w:szCs w:val="24"/>
              </w:rPr>
            </w:pPr>
            <w:r w:rsidRPr="00D95377">
              <w:rPr>
                <w:rFonts w:ascii="Times New Roman" w:hAnsi="Times New Roman"/>
                <w:sz w:val="24"/>
                <w:szCs w:val="24"/>
              </w:rPr>
              <w:t xml:space="preserve">8.2 </w:t>
            </w:r>
            <w:r w:rsidRPr="00D95377">
              <w:rPr>
                <w:rFonts w:ascii="Times New Roman" w:hAnsi="Times New Roman" w:hint="eastAsia"/>
                <w:sz w:val="24"/>
                <w:szCs w:val="24"/>
              </w:rPr>
              <w:t>结构设计说明和材料清单</w:t>
            </w:r>
            <w:r w:rsidRPr="00D95377">
              <w:rPr>
                <w:rFonts w:ascii="Times New Roman" w:hAnsi="Times New Roman"/>
                <w:sz w:val="24"/>
                <w:szCs w:val="24"/>
              </w:rPr>
              <w:t xml:space="preserve"> </w:t>
            </w:r>
          </w:p>
        </w:tc>
        <w:tc>
          <w:tcPr>
            <w:tcW w:w="5245" w:type="dxa"/>
          </w:tcPr>
          <w:p w:rsidR="006E0C3B" w:rsidRPr="00D95377" w:rsidRDefault="006E0C3B" w:rsidP="00EF28E8">
            <w:pPr>
              <w:spacing w:line="360" w:lineRule="auto"/>
              <w:rPr>
                <w:rFonts w:ascii="Times New Roman" w:hAnsi="Times New Roman"/>
                <w:sz w:val="24"/>
                <w:szCs w:val="24"/>
              </w:rPr>
            </w:pPr>
            <w:r w:rsidRPr="00D95377">
              <w:rPr>
                <w:rFonts w:ascii="Times New Roman" w:hAnsi="Times New Roman" w:hint="eastAsia"/>
                <w:sz w:val="24"/>
                <w:szCs w:val="24"/>
              </w:rPr>
              <w:t>应体现混凝土等结构材料设计情况，并明确未采用国家及地方禁止使用的建筑材料及制品，且满足国家和地方对限制使用的建筑材料及制品的要求；</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EF28E8">
            <w:pPr>
              <w:spacing w:line="360" w:lineRule="auto"/>
              <w:rPr>
                <w:rFonts w:ascii="Times New Roman" w:hAnsi="Times New Roman"/>
                <w:sz w:val="24"/>
                <w:szCs w:val="24"/>
              </w:rPr>
            </w:pPr>
            <w:r w:rsidRPr="00D95377">
              <w:rPr>
                <w:rFonts w:ascii="Times New Roman" w:hAnsi="Times New Roman"/>
                <w:sz w:val="24"/>
                <w:szCs w:val="24"/>
              </w:rPr>
              <w:t xml:space="preserve">8.3 </w:t>
            </w:r>
            <w:r w:rsidRPr="00D95377">
              <w:rPr>
                <w:rFonts w:ascii="Times New Roman" w:hAnsi="Times New Roman" w:hint="eastAsia"/>
                <w:sz w:val="24"/>
                <w:szCs w:val="24"/>
              </w:rPr>
              <w:t>地方禁止和限制使用的建筑材料及制品目录</w:t>
            </w:r>
            <w:r w:rsidRPr="00D95377">
              <w:rPr>
                <w:rFonts w:ascii="Times New Roman" w:hAnsi="Times New Roman"/>
                <w:sz w:val="24"/>
                <w:szCs w:val="24"/>
              </w:rPr>
              <w:t xml:space="preserve"> </w:t>
            </w:r>
          </w:p>
        </w:tc>
        <w:tc>
          <w:tcPr>
            <w:tcW w:w="5245" w:type="dxa"/>
          </w:tcPr>
          <w:p w:rsidR="006E0C3B" w:rsidRPr="00D95377" w:rsidRDefault="006E0C3B" w:rsidP="00EF28E8">
            <w:pPr>
              <w:spacing w:line="360" w:lineRule="auto"/>
              <w:rPr>
                <w:rFonts w:ascii="Times New Roman" w:hAnsi="Times New Roman"/>
                <w:sz w:val="24"/>
                <w:szCs w:val="24"/>
              </w:rPr>
            </w:pPr>
            <w:r w:rsidRPr="00D95377">
              <w:rPr>
                <w:rFonts w:ascii="Times New Roman" w:hAnsi="Times New Roman" w:hint="eastAsia"/>
                <w:sz w:val="24"/>
                <w:szCs w:val="24"/>
              </w:rPr>
              <w:t>如当地有相关目录，应提供；</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vMerge w:val="restart"/>
            <w:vAlign w:val="center"/>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8.4</w:t>
            </w:r>
            <w:r w:rsidRPr="00D95377">
              <w:rPr>
                <w:rFonts w:ascii="Times New Roman" w:hAnsi="Times New Roman" w:hint="eastAsia"/>
                <w:sz w:val="24"/>
                <w:szCs w:val="24"/>
              </w:rPr>
              <w:t>结构施工图、设计资料</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1.</w:t>
            </w:r>
            <w:r w:rsidRPr="00D95377">
              <w:rPr>
                <w:rFonts w:ascii="Times New Roman" w:hAnsi="Times New Roman" w:hint="eastAsia"/>
                <w:sz w:val="24"/>
                <w:szCs w:val="24"/>
              </w:rPr>
              <w:t>结构设计总说明、各层结构平面图。</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vMerge/>
          </w:tcPr>
          <w:p w:rsidR="006E0C3B" w:rsidRPr="00D95377" w:rsidRDefault="006E0C3B" w:rsidP="00D04994">
            <w:pPr>
              <w:spacing w:line="360" w:lineRule="auto"/>
              <w:rPr>
                <w:rFonts w:ascii="Times New Roman" w:hAnsi="Times New Roman"/>
                <w:sz w:val="24"/>
                <w:szCs w:val="24"/>
              </w:rPr>
            </w:pP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2.</w:t>
            </w:r>
            <w:r w:rsidRPr="00D95377">
              <w:rPr>
                <w:rFonts w:ascii="Times New Roman" w:hAnsi="Times New Roman" w:hint="eastAsia"/>
                <w:sz w:val="24"/>
                <w:szCs w:val="24"/>
              </w:rPr>
              <w:t>高性能混凝土、高性能钢使用说明文件及比例计算书，关于所采用的混凝土、钢材合理性论证材料；</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vMerge/>
          </w:tcPr>
          <w:p w:rsidR="006E0C3B" w:rsidRPr="00D95377" w:rsidRDefault="006E0C3B" w:rsidP="00D04994">
            <w:pPr>
              <w:spacing w:line="360" w:lineRule="auto"/>
              <w:rPr>
                <w:rFonts w:ascii="Times New Roman" w:hAnsi="Times New Roman"/>
                <w:sz w:val="24"/>
                <w:szCs w:val="24"/>
              </w:rPr>
            </w:pP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3.</w:t>
            </w:r>
            <w:r w:rsidRPr="00D95377">
              <w:rPr>
                <w:rFonts w:ascii="Times New Roman" w:hAnsi="Times New Roman" w:hint="eastAsia"/>
                <w:sz w:val="24"/>
                <w:szCs w:val="24"/>
              </w:rPr>
              <w:t>建筑结构体系（包括各水平、竖向分体系，基坑支护方案）优化论证资料。</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8.5</w:t>
            </w:r>
            <w:r w:rsidRPr="00D95377">
              <w:rPr>
                <w:rFonts w:ascii="Times New Roman" w:hAnsi="Times New Roman" w:hint="eastAsia"/>
                <w:sz w:val="24"/>
                <w:szCs w:val="24"/>
              </w:rPr>
              <w:t>建筑工程造价预算表及装饰性构件造价比例计算书</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如无装饰性构件可不必提供。</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vMerge w:val="restart"/>
            <w:vAlign w:val="center"/>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8.6</w:t>
            </w:r>
            <w:r w:rsidRPr="00D95377">
              <w:rPr>
                <w:rFonts w:ascii="Times New Roman" w:hAnsi="Times New Roman" w:hint="eastAsia"/>
                <w:sz w:val="24"/>
                <w:szCs w:val="24"/>
              </w:rPr>
              <w:t>土建和装修设计施工的设计书、施工图</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1.</w:t>
            </w:r>
            <w:r w:rsidRPr="00D95377">
              <w:rPr>
                <w:rFonts w:ascii="Times New Roman" w:hAnsi="Times New Roman" w:hint="eastAsia"/>
                <w:sz w:val="24"/>
                <w:szCs w:val="24"/>
              </w:rPr>
              <w:t>明确是否采用土建与装修一体化设计施工，采用了几套方案；</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vMerge/>
          </w:tcPr>
          <w:p w:rsidR="006E0C3B" w:rsidRPr="00D95377" w:rsidRDefault="006E0C3B" w:rsidP="00D04994">
            <w:pPr>
              <w:spacing w:line="360" w:lineRule="auto"/>
              <w:rPr>
                <w:rFonts w:ascii="Times New Roman" w:hAnsi="Times New Roman"/>
                <w:sz w:val="24"/>
                <w:szCs w:val="24"/>
              </w:rPr>
            </w:pPr>
          </w:p>
        </w:tc>
        <w:tc>
          <w:tcPr>
            <w:tcW w:w="5245" w:type="dxa"/>
          </w:tcPr>
          <w:p w:rsidR="006E0C3B" w:rsidRPr="00D95377" w:rsidRDefault="006E0C3B">
            <w:pPr>
              <w:pStyle w:val="Default"/>
              <w:rPr>
                <w:rFonts w:ascii="Times New Roman" w:eastAsiaTheme="minorEastAsia" w:hAnsi="Times New Roman" w:cstheme="minorBidi"/>
                <w:color w:val="auto"/>
                <w:kern w:val="2"/>
              </w:rPr>
            </w:pPr>
            <w:r w:rsidRPr="00D95377">
              <w:rPr>
                <w:rFonts w:ascii="Times New Roman" w:eastAsiaTheme="minorEastAsia" w:hAnsi="Times New Roman" w:cstheme="minorBidi"/>
                <w:color w:val="auto"/>
                <w:kern w:val="2"/>
              </w:rPr>
              <w:t>2.</w:t>
            </w:r>
            <w:r w:rsidRPr="00D95377">
              <w:rPr>
                <w:rFonts w:ascii="Times New Roman" w:eastAsiaTheme="minorEastAsia" w:hAnsi="Times New Roman" w:cstheme="minorBidi" w:hint="eastAsia"/>
                <w:color w:val="auto"/>
                <w:kern w:val="2"/>
              </w:rPr>
              <w:t>工厂化预制的装修材料或部件重量占装饰装修材料总重量的比例计算书。</w:t>
            </w:r>
            <w:r w:rsidRPr="00D95377">
              <w:rPr>
                <w:rFonts w:ascii="Times New Roman" w:eastAsiaTheme="minorEastAsia" w:hAnsi="Times New Roman" w:cstheme="minorBidi"/>
                <w:color w:val="auto"/>
                <w:kern w:val="2"/>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 xml:space="preserve">8.7 </w:t>
            </w:r>
            <w:r w:rsidRPr="00D95377">
              <w:rPr>
                <w:rFonts w:ascii="Times New Roman" w:hAnsi="Times New Roman" w:hint="eastAsia"/>
                <w:sz w:val="24"/>
                <w:szCs w:val="24"/>
              </w:rPr>
              <w:t>建筑工程造价预算表</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应说明材料名称及相关型号等。</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 xml:space="preserve">8.8 </w:t>
            </w:r>
            <w:r w:rsidRPr="00D95377">
              <w:rPr>
                <w:rFonts w:ascii="Times New Roman" w:hAnsi="Times New Roman" w:hint="eastAsia"/>
                <w:sz w:val="24"/>
                <w:szCs w:val="24"/>
              </w:rPr>
              <w:t>建筑形体规则性判定报告</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根据《建筑抗震设计规范》</w:t>
            </w:r>
            <w:r w:rsidRPr="00D95377">
              <w:rPr>
                <w:rFonts w:ascii="Times New Roman" w:hAnsi="Times New Roman"/>
                <w:sz w:val="24"/>
                <w:szCs w:val="24"/>
              </w:rPr>
              <w:t>GB 50011-2010</w:t>
            </w:r>
            <w:r w:rsidRPr="00D95377">
              <w:rPr>
                <w:rFonts w:ascii="Times New Roman" w:hAnsi="Times New Roman" w:hint="eastAsia"/>
                <w:sz w:val="24"/>
                <w:szCs w:val="24"/>
              </w:rPr>
              <w:t>第</w:t>
            </w:r>
            <w:r w:rsidRPr="00D95377">
              <w:rPr>
                <w:rFonts w:ascii="Times New Roman" w:hAnsi="Times New Roman"/>
                <w:sz w:val="24"/>
                <w:szCs w:val="24"/>
              </w:rPr>
              <w:t>3.4.3</w:t>
            </w:r>
            <w:r w:rsidRPr="00D95377">
              <w:rPr>
                <w:rFonts w:ascii="Times New Roman" w:hAnsi="Times New Roman" w:hint="eastAsia"/>
                <w:sz w:val="24"/>
                <w:szCs w:val="24"/>
              </w:rPr>
              <w:t>条进行形体规则判断，并形成结论。</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 xml:space="preserve">8.9 </w:t>
            </w:r>
            <w:r w:rsidRPr="00D95377">
              <w:rPr>
                <w:rFonts w:ascii="Times New Roman" w:hAnsi="Times New Roman" w:hint="eastAsia"/>
                <w:sz w:val="24"/>
                <w:szCs w:val="24"/>
              </w:rPr>
              <w:t>节材优化论证报告</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对项目可选用的各种结构体系进行定性定量比选论证，并给出结论，须加盖单位公章及总工签字；</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8.10</w:t>
            </w:r>
            <w:r w:rsidRPr="00D95377">
              <w:rPr>
                <w:rFonts w:ascii="Times New Roman" w:hAnsi="Times New Roman" w:hint="eastAsia"/>
                <w:sz w:val="24"/>
                <w:szCs w:val="24"/>
              </w:rPr>
              <w:t>可重复使用隔断（墙）节点图及比例计算书</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应详细标明可拆卸节点；应明确各层的可变换功能空间及面积、可重复使用隔断（墙）围和的建筑面积，并在各层平面图中进行标注，汇总计算项目总的可重复使用隔断（墙）比例。</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8.11</w:t>
            </w:r>
            <w:r w:rsidRPr="00D95377">
              <w:rPr>
                <w:rFonts w:ascii="Times New Roman" w:hAnsi="Times New Roman" w:hint="eastAsia"/>
                <w:sz w:val="24"/>
                <w:szCs w:val="24"/>
              </w:rPr>
              <w:t>预制构件用量比例计算书</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应体现预制构件的应用位置、应用的量，并与概预算清单中的数据一致</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8.12</w:t>
            </w:r>
            <w:r w:rsidRPr="00D95377">
              <w:rPr>
                <w:rFonts w:ascii="Times New Roman" w:hAnsi="Times New Roman" w:hint="eastAsia"/>
                <w:sz w:val="24"/>
                <w:szCs w:val="24"/>
              </w:rPr>
              <w:t>选用产品清单</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应体现选用的整体化定型设计的厨房和卫浴间，并与图纸一致。</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8.13</w:t>
            </w:r>
            <w:r w:rsidRPr="00D95377">
              <w:rPr>
                <w:rFonts w:ascii="Times New Roman" w:hAnsi="Times New Roman" w:hint="eastAsia"/>
                <w:sz w:val="24"/>
                <w:szCs w:val="24"/>
              </w:rPr>
              <w:t>预拌混凝土、砂浆证明文件</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8.14</w:t>
            </w:r>
            <w:r w:rsidRPr="00D95377">
              <w:rPr>
                <w:rFonts w:ascii="Times New Roman" w:hAnsi="Times New Roman" w:hint="eastAsia"/>
                <w:sz w:val="24"/>
                <w:szCs w:val="24"/>
              </w:rPr>
              <w:t>所采用的高强度材料用量比例计算书</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混凝土结构应提供高强钢筋的使用比例计算书、竖向承重结构高强混凝土的使用比例计算书；钢结构中高强度钢的比例计算书；混合结构应提供高强钢筋的使用比例计算书、竖向承重结构高强混凝土的使用比例计算书和高强度钢的比例计</w:t>
            </w:r>
            <w:r w:rsidRPr="00D95377">
              <w:rPr>
                <w:rFonts w:ascii="Times New Roman" w:hAnsi="Times New Roman" w:hint="eastAsia"/>
                <w:sz w:val="24"/>
                <w:szCs w:val="24"/>
              </w:rPr>
              <w:lastRenderedPageBreak/>
              <w:t>算书。</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8.15</w:t>
            </w:r>
            <w:r w:rsidRPr="00D95377">
              <w:rPr>
                <w:rFonts w:ascii="Times New Roman" w:hAnsi="Times New Roman" w:hint="eastAsia"/>
                <w:sz w:val="24"/>
                <w:szCs w:val="24"/>
              </w:rPr>
              <w:t>高耐久性混凝土材料用量比例计算书</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应说明高耐久性的高性能混凝土的使用比例。</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 xml:space="preserve">8.16 </w:t>
            </w:r>
            <w:r w:rsidRPr="00D95377">
              <w:rPr>
                <w:rFonts w:ascii="Times New Roman" w:hAnsi="Times New Roman" w:hint="eastAsia"/>
                <w:sz w:val="24"/>
                <w:szCs w:val="24"/>
              </w:rPr>
              <w:t>可再利用材料和可再循环材料利用比例计算书</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内容应与图纸及工程概预算材料清单一致。</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Pr>
                <w:rFonts w:ascii="Times New Roman" w:hAnsi="Times New Roman" w:hint="eastAsia"/>
                <w:sz w:val="24"/>
                <w:szCs w:val="24"/>
              </w:rPr>
              <w:t>8.17</w:t>
            </w:r>
            <w:r>
              <w:rPr>
                <w:rFonts w:ascii="Times New Roman" w:hAnsi="Times New Roman" w:hint="eastAsia"/>
                <w:sz w:val="24"/>
                <w:szCs w:val="24"/>
              </w:rPr>
              <w:t>绿色</w:t>
            </w:r>
            <w:r>
              <w:rPr>
                <w:rFonts w:ascii="Times New Roman" w:hAnsi="Times New Roman"/>
                <w:sz w:val="24"/>
                <w:szCs w:val="24"/>
              </w:rPr>
              <w:t>建材认证或备案材料</w:t>
            </w:r>
          </w:p>
        </w:tc>
        <w:tc>
          <w:tcPr>
            <w:tcW w:w="5245" w:type="dxa"/>
          </w:tcPr>
          <w:p w:rsidR="006E0C3B" w:rsidRPr="006E0C3B" w:rsidRDefault="006E0C3B" w:rsidP="00F95808">
            <w:pPr>
              <w:spacing w:line="360" w:lineRule="auto"/>
              <w:rPr>
                <w:rFonts w:ascii="Times New Roman" w:hAnsi="Times New Roman"/>
                <w:sz w:val="24"/>
                <w:szCs w:val="24"/>
              </w:rPr>
            </w:pP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Default="006E0C3B" w:rsidP="00F95808">
            <w:pPr>
              <w:spacing w:line="360" w:lineRule="auto"/>
              <w:rPr>
                <w:rFonts w:ascii="Times New Roman" w:hAnsi="Times New Roman"/>
                <w:sz w:val="24"/>
                <w:szCs w:val="24"/>
              </w:rPr>
            </w:pPr>
            <w:r>
              <w:rPr>
                <w:rFonts w:ascii="Times New Roman" w:hAnsi="Times New Roman" w:hint="eastAsia"/>
                <w:sz w:val="24"/>
                <w:szCs w:val="24"/>
              </w:rPr>
              <w:t>8.18</w:t>
            </w:r>
            <w:r>
              <w:rPr>
                <w:rFonts w:ascii="Times New Roman" w:hAnsi="Times New Roman" w:hint="eastAsia"/>
                <w:sz w:val="24"/>
                <w:szCs w:val="24"/>
              </w:rPr>
              <w:t>保温</w:t>
            </w:r>
            <w:r>
              <w:rPr>
                <w:rFonts w:ascii="Times New Roman" w:hAnsi="Times New Roman"/>
                <w:sz w:val="24"/>
                <w:szCs w:val="24"/>
              </w:rPr>
              <w:t>结构一体化相关证明材料</w:t>
            </w:r>
          </w:p>
        </w:tc>
        <w:tc>
          <w:tcPr>
            <w:tcW w:w="5245" w:type="dxa"/>
          </w:tcPr>
          <w:p w:rsidR="006E0C3B" w:rsidRPr="006E0C3B" w:rsidRDefault="006E0C3B" w:rsidP="00F95808">
            <w:pPr>
              <w:spacing w:line="360" w:lineRule="auto"/>
              <w:rPr>
                <w:rFonts w:ascii="Times New Roman" w:hAnsi="Times New Roman"/>
                <w:sz w:val="24"/>
                <w:szCs w:val="24"/>
              </w:rPr>
            </w:pPr>
          </w:p>
        </w:tc>
      </w:tr>
      <w:tr w:rsidR="006E0C3B" w:rsidRPr="00D95377" w:rsidTr="002169F9">
        <w:tc>
          <w:tcPr>
            <w:tcW w:w="1702" w:type="dxa"/>
            <w:vMerge w:val="restart"/>
            <w:vAlign w:val="center"/>
          </w:tcPr>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Default="006E0C3B" w:rsidP="00F85E81">
            <w:pPr>
              <w:spacing w:line="360" w:lineRule="auto"/>
              <w:rPr>
                <w:rFonts w:ascii="Times New Roman" w:hAnsi="Times New Roman"/>
                <w:sz w:val="24"/>
                <w:szCs w:val="24"/>
              </w:rPr>
            </w:pPr>
          </w:p>
          <w:p w:rsidR="006E0C3B" w:rsidRPr="00D95377" w:rsidRDefault="006E0C3B" w:rsidP="00F85E81">
            <w:pPr>
              <w:spacing w:line="360" w:lineRule="auto"/>
              <w:rPr>
                <w:rFonts w:ascii="Times New Roman" w:hAnsi="Times New Roman"/>
                <w:sz w:val="24"/>
                <w:szCs w:val="24"/>
              </w:rPr>
            </w:pPr>
            <w:r w:rsidRPr="00D95377">
              <w:rPr>
                <w:rFonts w:ascii="Times New Roman" w:hAnsi="Times New Roman" w:hint="eastAsia"/>
                <w:sz w:val="24"/>
                <w:szCs w:val="24"/>
              </w:rPr>
              <w:t xml:space="preserve">9 </w:t>
            </w:r>
            <w:r w:rsidRPr="00D95377">
              <w:rPr>
                <w:rFonts w:ascii="Times New Roman" w:hAnsi="Times New Roman" w:hint="eastAsia"/>
                <w:sz w:val="24"/>
                <w:szCs w:val="24"/>
              </w:rPr>
              <w:t>其他资料</w:t>
            </w: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 xml:space="preserve">9.1 </w:t>
            </w:r>
            <w:r w:rsidRPr="00D95377">
              <w:rPr>
                <w:rFonts w:ascii="Times New Roman" w:hAnsi="Times New Roman" w:hint="eastAsia"/>
                <w:sz w:val="24"/>
                <w:szCs w:val="24"/>
              </w:rPr>
              <w:t>室内背景噪声计算文件及模型文件</w:t>
            </w:r>
            <w:r w:rsidRPr="00D95377">
              <w:rPr>
                <w:rFonts w:ascii="Times New Roman" w:hAnsi="Times New Roman"/>
                <w:sz w:val="24"/>
                <w:szCs w:val="24"/>
              </w:rPr>
              <w:t xml:space="preserve"> </w:t>
            </w:r>
          </w:p>
        </w:tc>
        <w:tc>
          <w:tcPr>
            <w:tcW w:w="5245" w:type="dxa"/>
          </w:tcPr>
          <w:p w:rsidR="006E0C3B" w:rsidRPr="00D95377" w:rsidRDefault="006E0C3B" w:rsidP="00D04994">
            <w:pPr>
              <w:spacing w:line="360" w:lineRule="auto"/>
              <w:rPr>
                <w:rFonts w:ascii="Times New Roman" w:hAnsi="Times New Roman"/>
                <w:sz w:val="24"/>
                <w:szCs w:val="24"/>
              </w:rPr>
            </w:pP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 xml:space="preserve">9.2 </w:t>
            </w:r>
            <w:r w:rsidRPr="00D95377">
              <w:rPr>
                <w:rFonts w:ascii="Times New Roman" w:hAnsi="Times New Roman" w:hint="eastAsia"/>
                <w:sz w:val="24"/>
                <w:szCs w:val="24"/>
              </w:rPr>
              <w:t>建筑构件隔声性能分析计算报告及模型文件</w:t>
            </w:r>
            <w:r w:rsidRPr="00D95377">
              <w:rPr>
                <w:rFonts w:ascii="Times New Roman" w:hAnsi="Times New Roman"/>
                <w:sz w:val="24"/>
                <w:szCs w:val="24"/>
              </w:rPr>
              <w:t xml:space="preserve"> </w:t>
            </w:r>
          </w:p>
        </w:tc>
        <w:tc>
          <w:tcPr>
            <w:tcW w:w="5245" w:type="dxa"/>
          </w:tcPr>
          <w:p w:rsidR="006E0C3B" w:rsidRPr="00D95377" w:rsidRDefault="006E0C3B" w:rsidP="00D04994">
            <w:pPr>
              <w:spacing w:line="360" w:lineRule="auto"/>
              <w:rPr>
                <w:rFonts w:ascii="Times New Roman" w:hAnsi="Times New Roman"/>
                <w:sz w:val="24"/>
                <w:szCs w:val="24"/>
              </w:rPr>
            </w:pP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 xml:space="preserve">9.3 </w:t>
            </w:r>
            <w:r w:rsidRPr="00D95377">
              <w:rPr>
                <w:rFonts w:ascii="Times New Roman" w:hAnsi="Times New Roman" w:hint="eastAsia"/>
                <w:sz w:val="24"/>
                <w:szCs w:val="24"/>
              </w:rPr>
              <w:t>室内采光分析计算报告及模型文件</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对不同朝向、不同楼层的典型户型室内自然采光效果进行模拟计算，提供照度、采光系数的计算说明文档。</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sz w:val="24"/>
                <w:szCs w:val="24"/>
              </w:rPr>
              <w:t xml:space="preserve">9.4 </w:t>
            </w:r>
            <w:r w:rsidRPr="00D95377">
              <w:rPr>
                <w:rFonts w:ascii="Times New Roman" w:hAnsi="Times New Roman" w:hint="eastAsia"/>
                <w:sz w:val="24"/>
                <w:szCs w:val="24"/>
              </w:rPr>
              <w:t>围护结构内表面温度计算书</w:t>
            </w:r>
            <w:r w:rsidRPr="00D95377">
              <w:rPr>
                <w:rFonts w:ascii="Times New Roman" w:hAnsi="Times New Roman"/>
                <w:sz w:val="24"/>
                <w:szCs w:val="24"/>
              </w:rPr>
              <w:t xml:space="preserve"> </w:t>
            </w:r>
          </w:p>
        </w:tc>
        <w:tc>
          <w:tcPr>
            <w:tcW w:w="5245" w:type="dxa"/>
          </w:tcPr>
          <w:p w:rsidR="006E0C3B" w:rsidRPr="00D95377" w:rsidRDefault="006E0C3B" w:rsidP="00F95808">
            <w:pPr>
              <w:spacing w:line="360" w:lineRule="auto"/>
              <w:rPr>
                <w:rFonts w:ascii="Times New Roman" w:hAnsi="Times New Roman"/>
                <w:sz w:val="24"/>
                <w:szCs w:val="24"/>
              </w:rPr>
            </w:pPr>
            <w:r w:rsidRPr="00D95377">
              <w:rPr>
                <w:rFonts w:ascii="Times New Roman" w:hAnsi="Times New Roman" w:hint="eastAsia"/>
                <w:sz w:val="24"/>
                <w:szCs w:val="24"/>
              </w:rPr>
              <w:t>包含自然通风条件下的房间的屋顶和东、西外墙内表面的最高温度的计算结果。</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sz w:val="24"/>
                <w:szCs w:val="24"/>
              </w:rPr>
              <w:t xml:space="preserve">9.5 </w:t>
            </w:r>
            <w:r w:rsidRPr="00D95377">
              <w:rPr>
                <w:rFonts w:ascii="Times New Roman" w:hAnsi="Times New Roman" w:hint="eastAsia"/>
                <w:sz w:val="24"/>
                <w:szCs w:val="24"/>
              </w:rPr>
              <w:t>场地环境噪声分析计算报告</w:t>
            </w:r>
            <w:r w:rsidRPr="00D95377">
              <w:rPr>
                <w:rFonts w:ascii="Times New Roman" w:hAnsi="Times New Roman"/>
                <w:sz w:val="24"/>
                <w:szCs w:val="24"/>
              </w:rPr>
              <w:t xml:space="preserve"> </w:t>
            </w:r>
          </w:p>
        </w:tc>
        <w:tc>
          <w:tcPr>
            <w:tcW w:w="5245" w:type="dxa"/>
          </w:tcPr>
          <w:p w:rsidR="006E0C3B" w:rsidRPr="00D95377" w:rsidRDefault="006E0C3B" w:rsidP="00F85E81">
            <w:pPr>
              <w:spacing w:line="360" w:lineRule="auto"/>
              <w:rPr>
                <w:rFonts w:ascii="Times New Roman" w:hAnsi="Times New Roman"/>
                <w:sz w:val="24"/>
                <w:szCs w:val="24"/>
              </w:rPr>
            </w:pP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sz w:val="24"/>
                <w:szCs w:val="24"/>
              </w:rPr>
              <w:t xml:space="preserve">9.6 </w:t>
            </w:r>
            <w:r w:rsidRPr="00D95377">
              <w:rPr>
                <w:rFonts w:ascii="Times New Roman" w:hAnsi="Times New Roman" w:hint="eastAsia"/>
                <w:sz w:val="24"/>
                <w:szCs w:val="24"/>
              </w:rPr>
              <w:t>结露验算计算书</w:t>
            </w:r>
            <w:r w:rsidRPr="00D95377">
              <w:rPr>
                <w:rFonts w:ascii="Times New Roman" w:hAnsi="Times New Roman"/>
                <w:sz w:val="24"/>
                <w:szCs w:val="24"/>
              </w:rPr>
              <w:t xml:space="preserve"> </w:t>
            </w:r>
          </w:p>
        </w:tc>
        <w:tc>
          <w:tcPr>
            <w:tcW w:w="5245"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hint="eastAsia"/>
                <w:sz w:val="24"/>
                <w:szCs w:val="24"/>
              </w:rPr>
              <w:t>应详细计算围护结构各构件的内表面温度及露点温度，并给出是否结露的结论。</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sz w:val="24"/>
                <w:szCs w:val="24"/>
              </w:rPr>
              <w:t xml:space="preserve">9.7 </w:t>
            </w:r>
            <w:r w:rsidRPr="00D95377">
              <w:rPr>
                <w:rFonts w:ascii="Times New Roman" w:hAnsi="Times New Roman" w:hint="eastAsia"/>
                <w:sz w:val="24"/>
                <w:szCs w:val="24"/>
              </w:rPr>
              <w:t>高大空间重要功能区域气流组织</w:t>
            </w:r>
            <w:r w:rsidRPr="00D95377">
              <w:rPr>
                <w:rFonts w:ascii="Times New Roman" w:hAnsi="Times New Roman" w:hint="eastAsia"/>
                <w:sz w:val="24"/>
                <w:szCs w:val="24"/>
              </w:rPr>
              <w:lastRenderedPageBreak/>
              <w:t>模拟报告</w:t>
            </w:r>
            <w:r w:rsidRPr="00D95377">
              <w:rPr>
                <w:rFonts w:ascii="Times New Roman" w:hAnsi="Times New Roman"/>
                <w:sz w:val="24"/>
                <w:szCs w:val="24"/>
              </w:rPr>
              <w:t xml:space="preserve"> </w:t>
            </w:r>
          </w:p>
        </w:tc>
        <w:tc>
          <w:tcPr>
            <w:tcW w:w="5245"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hint="eastAsia"/>
                <w:sz w:val="24"/>
                <w:szCs w:val="24"/>
              </w:rPr>
              <w:lastRenderedPageBreak/>
              <w:t>应包括模拟的工况、边界参数设置、模拟结果等。</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sz w:val="24"/>
                <w:szCs w:val="24"/>
              </w:rPr>
              <w:t xml:space="preserve">9.8 </w:t>
            </w:r>
            <w:r w:rsidRPr="00D95377">
              <w:rPr>
                <w:rFonts w:ascii="Times New Roman" w:hAnsi="Times New Roman" w:hint="eastAsia"/>
                <w:sz w:val="24"/>
                <w:szCs w:val="24"/>
              </w:rPr>
              <w:t>幕墙设计说明</w:t>
            </w:r>
            <w:r w:rsidRPr="00D95377">
              <w:rPr>
                <w:rFonts w:ascii="Times New Roman" w:hAnsi="Times New Roman"/>
                <w:sz w:val="24"/>
                <w:szCs w:val="24"/>
              </w:rPr>
              <w:t xml:space="preserve"> </w:t>
            </w:r>
          </w:p>
        </w:tc>
        <w:tc>
          <w:tcPr>
            <w:tcW w:w="5245"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hint="eastAsia"/>
                <w:sz w:val="24"/>
                <w:szCs w:val="24"/>
              </w:rPr>
              <w:t>应包含玻璃幕墙或镜面式铝合金装饰外墙的光污染分析说明</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sz w:val="24"/>
                <w:szCs w:val="24"/>
              </w:rPr>
              <w:t xml:space="preserve">9.9 </w:t>
            </w:r>
            <w:r w:rsidRPr="00D95377">
              <w:rPr>
                <w:rFonts w:ascii="Times New Roman" w:hAnsi="Times New Roman" w:hint="eastAsia"/>
                <w:sz w:val="24"/>
                <w:szCs w:val="24"/>
              </w:rPr>
              <w:t>自然通风模拟分析报告及模型文件</w:t>
            </w:r>
            <w:r w:rsidRPr="00D95377">
              <w:rPr>
                <w:rFonts w:ascii="Times New Roman" w:hAnsi="Times New Roman"/>
                <w:sz w:val="24"/>
                <w:szCs w:val="24"/>
              </w:rPr>
              <w:t xml:space="preserve"> </w:t>
            </w:r>
          </w:p>
        </w:tc>
        <w:tc>
          <w:tcPr>
            <w:tcW w:w="5245"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hint="eastAsia"/>
                <w:sz w:val="24"/>
                <w:szCs w:val="24"/>
              </w:rPr>
              <w:t>对于利用风压、热压进行自然通风的建筑，需要对其自然通风效果进行模拟计算，提供自然通风换气次数计算说明文档。</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sz w:val="24"/>
                <w:szCs w:val="24"/>
              </w:rPr>
              <w:t xml:space="preserve">9.10 </w:t>
            </w:r>
            <w:r w:rsidRPr="00D95377">
              <w:rPr>
                <w:rFonts w:ascii="Times New Roman" w:hAnsi="Times New Roman" w:hint="eastAsia"/>
                <w:sz w:val="24"/>
                <w:szCs w:val="24"/>
              </w:rPr>
              <w:t>室外风环境模拟分析报告及模型文件</w:t>
            </w:r>
            <w:r w:rsidRPr="00D95377">
              <w:rPr>
                <w:rFonts w:ascii="Times New Roman" w:hAnsi="Times New Roman"/>
                <w:sz w:val="24"/>
                <w:szCs w:val="24"/>
              </w:rPr>
              <w:t xml:space="preserve"> </w:t>
            </w:r>
          </w:p>
        </w:tc>
        <w:tc>
          <w:tcPr>
            <w:tcW w:w="5245"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hint="eastAsia"/>
                <w:sz w:val="24"/>
                <w:szCs w:val="24"/>
              </w:rPr>
              <w:t>应包括冬季典型风速和风向条件下建筑物周围人行区距地</w:t>
            </w:r>
            <w:r w:rsidRPr="00D95377">
              <w:rPr>
                <w:rFonts w:ascii="Times New Roman" w:hAnsi="Times New Roman"/>
                <w:sz w:val="24"/>
                <w:szCs w:val="24"/>
              </w:rPr>
              <w:t>1.5m</w:t>
            </w:r>
            <w:r w:rsidRPr="00D95377">
              <w:rPr>
                <w:rFonts w:ascii="Times New Roman" w:hAnsi="Times New Roman" w:hint="eastAsia"/>
                <w:sz w:val="24"/>
                <w:szCs w:val="24"/>
              </w:rPr>
              <w:t>高处的风速和风速放大系数，以及夏季、过渡季典型风速和风向条件下的风环境的分析。</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sz w:val="24"/>
                <w:szCs w:val="24"/>
              </w:rPr>
              <w:t xml:space="preserve">9.11 </w:t>
            </w:r>
            <w:r w:rsidRPr="00D95377">
              <w:rPr>
                <w:rFonts w:ascii="Times New Roman" w:hAnsi="Times New Roman" w:hint="eastAsia"/>
                <w:sz w:val="24"/>
                <w:szCs w:val="24"/>
              </w:rPr>
              <w:t>建筑声学专项报告</w:t>
            </w:r>
            <w:r w:rsidRPr="00D95377">
              <w:rPr>
                <w:rFonts w:ascii="Times New Roman" w:hAnsi="Times New Roman"/>
                <w:sz w:val="24"/>
                <w:szCs w:val="24"/>
              </w:rPr>
              <w:t xml:space="preserve"> </w:t>
            </w:r>
          </w:p>
        </w:tc>
        <w:tc>
          <w:tcPr>
            <w:tcW w:w="5245"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hint="eastAsia"/>
                <w:sz w:val="24"/>
                <w:szCs w:val="24"/>
              </w:rPr>
              <w:t>应包括建筑声学设计及扩声系统设计（如设有扩声系统）的过程。</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sz w:val="24"/>
                <w:szCs w:val="24"/>
              </w:rPr>
              <w:t xml:space="preserve">9.12 </w:t>
            </w:r>
            <w:r w:rsidRPr="00D95377">
              <w:rPr>
                <w:rFonts w:ascii="Times New Roman" w:hAnsi="Times New Roman" w:hint="eastAsia"/>
                <w:sz w:val="24"/>
                <w:szCs w:val="24"/>
              </w:rPr>
              <w:t>建筑声学与扩声系统图纸</w:t>
            </w:r>
            <w:r w:rsidRPr="00D95377">
              <w:rPr>
                <w:rFonts w:ascii="Times New Roman" w:hAnsi="Times New Roman"/>
                <w:sz w:val="24"/>
                <w:szCs w:val="24"/>
              </w:rPr>
              <w:t xml:space="preserve"> </w:t>
            </w:r>
          </w:p>
        </w:tc>
        <w:tc>
          <w:tcPr>
            <w:tcW w:w="5245"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hint="eastAsia"/>
                <w:sz w:val="24"/>
                <w:szCs w:val="24"/>
              </w:rPr>
              <w:t>应反映有声学要求房间的专项设计措施；建筑声学设计主要应包括体型设计、混响时间设计与计算、噪声控制设计与计算等方面的内容；扩声系统设计应包括最大声压级、传声频率特性、传声增益、声场不均匀度、语言清晰度等设计指标，设备配置及产品资料、系统连接图、扬声器布置图、计算机模拟辅助设计成果等；</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sz w:val="24"/>
                <w:szCs w:val="24"/>
              </w:rPr>
              <w:t>9.13</w:t>
            </w:r>
            <w:r w:rsidRPr="00D95377">
              <w:rPr>
                <w:rFonts w:ascii="Times New Roman" w:hAnsi="Times New Roman" w:hint="eastAsia"/>
                <w:sz w:val="24"/>
                <w:szCs w:val="24"/>
              </w:rPr>
              <w:t>视野分析报告</w:t>
            </w:r>
            <w:r w:rsidRPr="00D95377">
              <w:rPr>
                <w:rFonts w:ascii="Times New Roman" w:hAnsi="Times New Roman"/>
                <w:sz w:val="24"/>
                <w:szCs w:val="24"/>
              </w:rPr>
              <w:t xml:space="preserve"> </w:t>
            </w:r>
          </w:p>
        </w:tc>
        <w:tc>
          <w:tcPr>
            <w:tcW w:w="5245"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hint="eastAsia"/>
                <w:sz w:val="24"/>
                <w:szCs w:val="24"/>
              </w:rPr>
              <w:t>结合规划和总平面图，以及建筑功能空间布局，分析主要功能空间的中心点</w:t>
            </w:r>
            <w:r w:rsidRPr="00D95377">
              <w:rPr>
                <w:rFonts w:ascii="Times New Roman" w:hAnsi="Times New Roman"/>
                <w:sz w:val="24"/>
                <w:szCs w:val="24"/>
              </w:rPr>
              <w:t>1.5m</w:t>
            </w:r>
            <w:r w:rsidRPr="00D95377">
              <w:rPr>
                <w:rFonts w:ascii="Times New Roman" w:hAnsi="Times New Roman" w:hint="eastAsia"/>
                <w:sz w:val="24"/>
                <w:szCs w:val="24"/>
              </w:rPr>
              <w:t>高位置的视野情况。</w:t>
            </w:r>
            <w:r w:rsidRPr="00D95377">
              <w:rPr>
                <w:rFonts w:ascii="Times New Roman" w:hAnsi="Times New Roman"/>
                <w:sz w:val="24"/>
                <w:szCs w:val="24"/>
              </w:rPr>
              <w:t xml:space="preserve"> </w:t>
            </w:r>
          </w:p>
        </w:tc>
      </w:tr>
      <w:tr w:rsidR="006E0C3B" w:rsidRPr="00D95377" w:rsidTr="002169F9">
        <w:tc>
          <w:tcPr>
            <w:tcW w:w="1702" w:type="dxa"/>
            <w:vMerge/>
          </w:tcPr>
          <w:p w:rsidR="006E0C3B" w:rsidRPr="00D95377" w:rsidRDefault="006E0C3B" w:rsidP="00706FCE">
            <w:pPr>
              <w:spacing w:line="360" w:lineRule="auto"/>
              <w:rPr>
                <w:rFonts w:ascii="Times New Roman" w:hAnsi="Times New Roman"/>
                <w:sz w:val="24"/>
                <w:szCs w:val="24"/>
              </w:rPr>
            </w:pPr>
          </w:p>
        </w:tc>
        <w:tc>
          <w:tcPr>
            <w:tcW w:w="2268"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sz w:val="24"/>
                <w:szCs w:val="24"/>
              </w:rPr>
              <w:t xml:space="preserve">9.14 </w:t>
            </w:r>
            <w:r w:rsidRPr="00D95377">
              <w:rPr>
                <w:rFonts w:ascii="Times New Roman" w:hAnsi="Times New Roman" w:hint="eastAsia"/>
                <w:sz w:val="24"/>
                <w:szCs w:val="24"/>
              </w:rPr>
              <w:t>碳排放计算分析报告</w:t>
            </w:r>
            <w:r w:rsidRPr="00D95377">
              <w:rPr>
                <w:rFonts w:ascii="Times New Roman" w:hAnsi="Times New Roman"/>
                <w:sz w:val="24"/>
                <w:szCs w:val="24"/>
              </w:rPr>
              <w:t xml:space="preserve"> </w:t>
            </w:r>
          </w:p>
        </w:tc>
        <w:tc>
          <w:tcPr>
            <w:tcW w:w="5245" w:type="dxa"/>
          </w:tcPr>
          <w:p w:rsidR="006E0C3B" w:rsidRPr="00D95377" w:rsidRDefault="006E0C3B" w:rsidP="00F85E81">
            <w:pPr>
              <w:spacing w:line="360" w:lineRule="auto"/>
              <w:rPr>
                <w:rFonts w:ascii="Times New Roman" w:hAnsi="Times New Roman"/>
                <w:sz w:val="24"/>
                <w:szCs w:val="24"/>
              </w:rPr>
            </w:pPr>
            <w:r w:rsidRPr="00D95377">
              <w:rPr>
                <w:rFonts w:ascii="Times New Roman" w:hAnsi="Times New Roman" w:hint="eastAsia"/>
                <w:sz w:val="24"/>
                <w:szCs w:val="24"/>
              </w:rPr>
              <w:t>应说明采用的标准、计算方法和依据、采取的具体减排措施。</w:t>
            </w:r>
            <w:r w:rsidRPr="00D95377">
              <w:rPr>
                <w:rFonts w:ascii="Times New Roman" w:hAnsi="Times New Roman"/>
                <w:sz w:val="24"/>
                <w:szCs w:val="24"/>
              </w:rPr>
              <w:t xml:space="preserve"> </w:t>
            </w:r>
          </w:p>
        </w:tc>
      </w:tr>
      <w:tr w:rsidR="00CD50A4" w:rsidRPr="00D95377" w:rsidTr="002169F9">
        <w:tc>
          <w:tcPr>
            <w:tcW w:w="1702" w:type="dxa"/>
          </w:tcPr>
          <w:p w:rsidR="00CD50A4" w:rsidRPr="00D95377" w:rsidRDefault="00CD50A4" w:rsidP="00706FCE">
            <w:pPr>
              <w:spacing w:line="360" w:lineRule="auto"/>
              <w:rPr>
                <w:rFonts w:ascii="Times New Roman" w:hAnsi="Times New Roman"/>
                <w:sz w:val="24"/>
                <w:szCs w:val="24"/>
              </w:rPr>
            </w:pPr>
          </w:p>
        </w:tc>
        <w:tc>
          <w:tcPr>
            <w:tcW w:w="2268" w:type="dxa"/>
          </w:tcPr>
          <w:p w:rsidR="00CD50A4" w:rsidRPr="00D95377" w:rsidRDefault="00CD50A4" w:rsidP="00F85E81">
            <w:pPr>
              <w:spacing w:line="360" w:lineRule="auto"/>
              <w:rPr>
                <w:rFonts w:ascii="Times New Roman" w:hAnsi="Times New Roman"/>
                <w:sz w:val="24"/>
                <w:szCs w:val="24"/>
              </w:rPr>
            </w:pPr>
            <w:r>
              <w:rPr>
                <w:rFonts w:ascii="Times New Roman" w:hAnsi="Times New Roman"/>
                <w:sz w:val="24"/>
                <w:szCs w:val="24"/>
              </w:rPr>
              <w:t>9.15</w:t>
            </w:r>
            <w:r>
              <w:rPr>
                <w:rFonts w:ascii="Times New Roman" w:hAnsi="Times New Roman" w:hint="eastAsia"/>
                <w:sz w:val="24"/>
                <w:szCs w:val="24"/>
              </w:rPr>
              <w:t>被动式</w:t>
            </w:r>
            <w:r>
              <w:rPr>
                <w:rFonts w:ascii="Times New Roman" w:hAnsi="Times New Roman"/>
                <w:sz w:val="24"/>
                <w:szCs w:val="24"/>
              </w:rPr>
              <w:t>超低能耗建筑设计计算文件</w:t>
            </w:r>
          </w:p>
        </w:tc>
        <w:tc>
          <w:tcPr>
            <w:tcW w:w="5245" w:type="dxa"/>
          </w:tcPr>
          <w:p w:rsidR="00CD50A4" w:rsidRPr="00D95377" w:rsidRDefault="00CD50A4" w:rsidP="00F85E81">
            <w:pPr>
              <w:spacing w:line="360" w:lineRule="auto"/>
              <w:rPr>
                <w:rFonts w:ascii="Times New Roman" w:hAnsi="Times New Roman"/>
                <w:sz w:val="24"/>
                <w:szCs w:val="24"/>
              </w:rPr>
            </w:pPr>
          </w:p>
        </w:tc>
      </w:tr>
      <w:tr w:rsidR="00CD50A4" w:rsidRPr="00D95377" w:rsidTr="002169F9">
        <w:tc>
          <w:tcPr>
            <w:tcW w:w="1702" w:type="dxa"/>
          </w:tcPr>
          <w:p w:rsidR="00CD50A4" w:rsidRPr="00D95377" w:rsidRDefault="00CD50A4" w:rsidP="00706FCE">
            <w:pPr>
              <w:spacing w:line="360" w:lineRule="auto"/>
              <w:rPr>
                <w:rFonts w:ascii="Times New Roman" w:hAnsi="Times New Roman"/>
                <w:sz w:val="24"/>
                <w:szCs w:val="24"/>
              </w:rPr>
            </w:pPr>
          </w:p>
        </w:tc>
        <w:tc>
          <w:tcPr>
            <w:tcW w:w="2268" w:type="dxa"/>
          </w:tcPr>
          <w:p w:rsidR="00ED1713" w:rsidRPr="00ED1713" w:rsidRDefault="00CD50A4" w:rsidP="00ED1713">
            <w:pPr>
              <w:spacing w:line="360" w:lineRule="auto"/>
              <w:rPr>
                <w:rFonts w:ascii="Times New Roman" w:hAnsi="Times New Roman"/>
                <w:sz w:val="24"/>
                <w:szCs w:val="24"/>
              </w:rPr>
            </w:pPr>
            <w:r>
              <w:rPr>
                <w:rFonts w:ascii="Times New Roman" w:hAnsi="Times New Roman" w:hint="eastAsia"/>
                <w:sz w:val="24"/>
                <w:szCs w:val="24"/>
              </w:rPr>
              <w:t>9.16</w:t>
            </w:r>
            <w:r w:rsidR="00ED1713" w:rsidRPr="00ED1713">
              <w:rPr>
                <w:rFonts w:ascii="Times New Roman" w:hAnsi="Times New Roman" w:hint="eastAsia"/>
                <w:sz w:val="24"/>
                <w:szCs w:val="24"/>
              </w:rPr>
              <w:t>创新设计内容</w:t>
            </w:r>
            <w:r w:rsidR="00ED1713" w:rsidRPr="00ED1713">
              <w:rPr>
                <w:rFonts w:ascii="Times New Roman" w:hAnsi="Times New Roman" w:hint="eastAsia"/>
                <w:sz w:val="24"/>
                <w:szCs w:val="24"/>
              </w:rPr>
              <w:lastRenderedPageBreak/>
              <w:t>相关设计图纸及文件</w:t>
            </w:r>
          </w:p>
          <w:p w:rsidR="00CD50A4" w:rsidRDefault="00ED1713" w:rsidP="00ED1713">
            <w:pPr>
              <w:spacing w:line="360" w:lineRule="auto"/>
              <w:rPr>
                <w:rFonts w:ascii="Times New Roman" w:hAnsi="Times New Roman"/>
                <w:sz w:val="24"/>
                <w:szCs w:val="24"/>
              </w:rPr>
            </w:pPr>
            <w:r w:rsidRPr="00ED1713">
              <w:rPr>
                <w:rFonts w:ascii="Times New Roman" w:hAnsi="Times New Roman" w:hint="eastAsia"/>
                <w:sz w:val="24"/>
                <w:szCs w:val="24"/>
              </w:rPr>
              <w:t>创新设计内容的分析论证报告</w:t>
            </w:r>
          </w:p>
        </w:tc>
        <w:tc>
          <w:tcPr>
            <w:tcW w:w="5245" w:type="dxa"/>
          </w:tcPr>
          <w:p w:rsidR="00CD50A4" w:rsidRPr="00D95377" w:rsidRDefault="00ED1713" w:rsidP="00F85E81">
            <w:pPr>
              <w:spacing w:line="360" w:lineRule="auto"/>
              <w:rPr>
                <w:rFonts w:ascii="Times New Roman" w:hAnsi="Times New Roman"/>
                <w:sz w:val="24"/>
                <w:szCs w:val="24"/>
              </w:rPr>
            </w:pPr>
            <w:r w:rsidRPr="00ED1713">
              <w:rPr>
                <w:rFonts w:ascii="Times New Roman" w:hAnsi="Times New Roman" w:hint="eastAsia"/>
                <w:sz w:val="24"/>
                <w:szCs w:val="24"/>
              </w:rPr>
              <w:lastRenderedPageBreak/>
              <w:t>应包括创新内容及创新程度（例如新技术、新工</w:t>
            </w:r>
            <w:r w:rsidRPr="00ED1713">
              <w:rPr>
                <w:rFonts w:ascii="Times New Roman" w:hAnsi="Times New Roman" w:hint="eastAsia"/>
                <w:sz w:val="24"/>
                <w:szCs w:val="24"/>
              </w:rPr>
              <w:lastRenderedPageBreak/>
              <w:t>艺、新装置、新材料或关键技术的集成创新等）、应用规模，难易复杂程度，及技术先进性（应有对国内外现状的综述与对比）；经济、社会、环境效益，发展前景与推广价值（如对推动行业技术进步、引导绿色建筑发展的作用）。</w:t>
            </w:r>
          </w:p>
        </w:tc>
      </w:tr>
    </w:tbl>
    <w:p w:rsidR="00F85E81" w:rsidRPr="00D95377" w:rsidRDefault="00F85E81" w:rsidP="00F85E81">
      <w:pPr>
        <w:spacing w:line="360" w:lineRule="auto"/>
        <w:rPr>
          <w:rFonts w:ascii="Times New Roman" w:hAnsi="Times New Roman"/>
          <w:sz w:val="24"/>
          <w:szCs w:val="24"/>
        </w:rPr>
      </w:pPr>
    </w:p>
    <w:p w:rsidR="00FC76CB" w:rsidRDefault="00FC76CB" w:rsidP="00FC76CB">
      <w:pPr>
        <w:spacing w:line="360" w:lineRule="auto"/>
        <w:jc w:val="center"/>
        <w:rPr>
          <w:rFonts w:ascii="Times New Roman" w:hAnsi="Times New Roman"/>
          <w:b/>
          <w:sz w:val="30"/>
          <w:szCs w:val="30"/>
        </w:rPr>
      </w:pPr>
      <w:r>
        <w:rPr>
          <w:rFonts w:ascii="Times New Roman" w:hAnsi="Times New Roman" w:hint="eastAsia"/>
          <w:b/>
          <w:sz w:val="30"/>
          <w:szCs w:val="30"/>
        </w:rPr>
        <w:t>电子版申报材料说明</w:t>
      </w:r>
    </w:p>
    <w:p w:rsidR="00FC76CB" w:rsidRDefault="00FC76CB" w:rsidP="00FC76CB">
      <w:pPr>
        <w:spacing w:line="360" w:lineRule="auto"/>
        <w:rPr>
          <w:rFonts w:ascii="Times New Roman" w:hAnsi="Times New Roman"/>
          <w:b/>
          <w:color w:val="FF0000"/>
          <w:sz w:val="24"/>
          <w:szCs w:val="24"/>
        </w:rPr>
      </w:pPr>
      <w:r>
        <w:rPr>
          <w:rFonts w:ascii="Times New Roman" w:hAnsi="Times New Roman" w:hint="eastAsia"/>
          <w:b/>
          <w:color w:val="FF0000"/>
          <w:sz w:val="24"/>
          <w:szCs w:val="24"/>
        </w:rPr>
        <w:t>申报单位请仔细阅读本说明，以免给您申报带来不必要的麻烦！</w:t>
      </w:r>
    </w:p>
    <w:p w:rsidR="00FC76CB" w:rsidRDefault="00FC76CB" w:rsidP="00FC76CB">
      <w:pPr>
        <w:spacing w:line="360" w:lineRule="auto"/>
        <w:rPr>
          <w:rFonts w:ascii="Times New Roman" w:hAnsi="Times New Roman"/>
          <w:sz w:val="24"/>
          <w:szCs w:val="24"/>
        </w:rPr>
      </w:pPr>
      <w:r>
        <w:rPr>
          <w:rFonts w:ascii="Times New Roman" w:hAnsi="Times New Roman"/>
          <w:sz w:val="24"/>
          <w:szCs w:val="24"/>
        </w:rPr>
        <w:t>1.</w:t>
      </w:r>
      <w:r>
        <w:t xml:space="preserve"> </w:t>
      </w:r>
      <w:r>
        <w:rPr>
          <w:rFonts w:ascii="Times New Roman" w:hAnsi="Times New Roman" w:hint="eastAsia"/>
          <w:sz w:val="24"/>
          <w:szCs w:val="24"/>
        </w:rPr>
        <w:t>提交的电子版申报材料必须与纸质版申报材料内容一致；</w:t>
      </w:r>
    </w:p>
    <w:p w:rsidR="00FC76CB" w:rsidRDefault="00FC76CB" w:rsidP="00FC76CB">
      <w:pPr>
        <w:spacing w:line="360" w:lineRule="auto"/>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请先修改主文件夹名称，修改要求详见</w:t>
      </w:r>
      <w:bookmarkStart w:id="0" w:name="_GoBack"/>
      <w:bookmarkEnd w:id="0"/>
      <w:r>
        <w:rPr>
          <w:rFonts w:ascii="Times New Roman" w:hAnsi="Times New Roman" w:hint="eastAsia"/>
          <w:sz w:val="24"/>
          <w:szCs w:val="24"/>
        </w:rPr>
        <w:t>申报细则。项目名称应与申报书一致；</w:t>
      </w:r>
    </w:p>
    <w:p w:rsidR="00FC76CB" w:rsidRDefault="00FC76CB" w:rsidP="00FC76CB">
      <w:pPr>
        <w:spacing w:line="360" w:lineRule="auto"/>
        <w:rPr>
          <w:rFonts w:ascii="Times New Roman" w:hAnsi="Times New Roman"/>
          <w:sz w:val="24"/>
          <w:szCs w:val="24"/>
        </w:rPr>
      </w:pPr>
      <w:r>
        <w:rPr>
          <w:rFonts w:ascii="Times New Roman" w:hAnsi="Times New Roman" w:hint="eastAsia"/>
          <w:sz w:val="24"/>
          <w:szCs w:val="24"/>
        </w:rPr>
        <w:t>申请材料示例：</w:t>
      </w:r>
    </w:p>
    <w:p w:rsidR="00FC76CB" w:rsidRDefault="00FC76CB" w:rsidP="00FC76CB">
      <w:pPr>
        <w:spacing w:line="360" w:lineRule="auto"/>
        <w:rPr>
          <w:rFonts w:ascii="Times New Roman" w:hAnsi="Times New Roman"/>
          <w:sz w:val="24"/>
          <w:szCs w:val="24"/>
        </w:rPr>
      </w:pPr>
      <w:r>
        <w:rPr>
          <w:rFonts w:ascii="Times New Roman" w:hAnsi="Times New Roman"/>
          <w:noProof/>
          <w:sz w:val="24"/>
          <w:szCs w:val="24"/>
        </w:rPr>
        <w:drawing>
          <wp:inline distT="0" distB="0" distL="0" distR="0">
            <wp:extent cx="5273675" cy="45720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3675" cy="457200"/>
                    </a:xfrm>
                    <a:prstGeom prst="rect">
                      <a:avLst/>
                    </a:prstGeom>
                    <a:noFill/>
                    <a:ln>
                      <a:noFill/>
                    </a:ln>
                  </pic:spPr>
                </pic:pic>
              </a:graphicData>
            </a:graphic>
          </wp:inline>
        </w:drawing>
      </w:r>
    </w:p>
    <w:p w:rsidR="00FC76CB" w:rsidRDefault="00FC76CB" w:rsidP="00FC76CB">
      <w:pPr>
        <w:spacing w:line="360" w:lineRule="auto"/>
        <w:rPr>
          <w:rFonts w:ascii="Times New Roman" w:hAnsi="Times New Roman"/>
          <w:sz w:val="24"/>
          <w:szCs w:val="24"/>
        </w:rPr>
      </w:pPr>
      <w:r>
        <w:rPr>
          <w:rFonts w:ascii="Times New Roman" w:hAnsi="Times New Roman" w:hint="eastAsia"/>
          <w:sz w:val="24"/>
          <w:szCs w:val="24"/>
        </w:rPr>
        <w:t>初审材料示例：</w:t>
      </w:r>
    </w:p>
    <w:p w:rsidR="00FC76CB" w:rsidRDefault="00FC76CB" w:rsidP="00FC76CB">
      <w:pPr>
        <w:spacing w:line="360" w:lineRule="auto"/>
        <w:rPr>
          <w:rFonts w:ascii="Times New Roman" w:hAnsi="Times New Roman"/>
          <w:sz w:val="24"/>
          <w:szCs w:val="24"/>
        </w:rPr>
      </w:pPr>
      <w:r>
        <w:rPr>
          <w:rFonts w:ascii="Times New Roman" w:hAnsi="Times New Roman"/>
          <w:noProof/>
          <w:sz w:val="24"/>
          <w:szCs w:val="24"/>
        </w:rPr>
        <w:drawing>
          <wp:inline distT="0" distB="0" distL="0" distR="0">
            <wp:extent cx="5262880" cy="5956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62880" cy="595630"/>
                    </a:xfrm>
                    <a:prstGeom prst="rect">
                      <a:avLst/>
                    </a:prstGeom>
                    <a:noFill/>
                    <a:ln>
                      <a:noFill/>
                    </a:ln>
                  </pic:spPr>
                </pic:pic>
              </a:graphicData>
            </a:graphic>
          </wp:inline>
        </w:drawing>
      </w:r>
    </w:p>
    <w:p w:rsidR="00FC76CB" w:rsidRDefault="00FC76CB" w:rsidP="00FC76CB">
      <w:pPr>
        <w:spacing w:line="360" w:lineRule="auto"/>
        <w:rPr>
          <w:rFonts w:ascii="Times New Roman" w:hAnsi="Times New Roman"/>
          <w:sz w:val="24"/>
          <w:szCs w:val="24"/>
        </w:rPr>
      </w:pPr>
      <w:r>
        <w:rPr>
          <w:rFonts w:ascii="Times New Roman" w:hAnsi="Times New Roman" w:hint="eastAsia"/>
          <w:sz w:val="24"/>
          <w:szCs w:val="24"/>
        </w:rPr>
        <w:t>评审材料示例：</w:t>
      </w:r>
    </w:p>
    <w:p w:rsidR="00FC76CB" w:rsidRDefault="00FC76CB" w:rsidP="00FC76CB">
      <w:pPr>
        <w:spacing w:line="360" w:lineRule="auto"/>
        <w:rPr>
          <w:rFonts w:ascii="Times New Roman" w:hAnsi="Times New Roman"/>
          <w:sz w:val="24"/>
          <w:szCs w:val="24"/>
        </w:rPr>
      </w:pPr>
      <w:r>
        <w:rPr>
          <w:rFonts w:ascii="Times New Roman" w:hAnsi="Times New Roman"/>
          <w:noProof/>
          <w:sz w:val="24"/>
          <w:szCs w:val="24"/>
        </w:rPr>
        <w:drawing>
          <wp:inline distT="0" distB="0" distL="0" distR="0">
            <wp:extent cx="5273675" cy="47815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675" cy="478155"/>
                    </a:xfrm>
                    <a:prstGeom prst="rect">
                      <a:avLst/>
                    </a:prstGeom>
                    <a:noFill/>
                    <a:ln>
                      <a:noFill/>
                    </a:ln>
                  </pic:spPr>
                </pic:pic>
              </a:graphicData>
            </a:graphic>
          </wp:inline>
        </w:drawing>
      </w:r>
    </w:p>
    <w:p w:rsidR="00FC76CB" w:rsidRDefault="00FC76CB" w:rsidP="00FC76CB">
      <w:pPr>
        <w:spacing w:line="360" w:lineRule="auto"/>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自评估报告中“实际提交材料”列表应填写对应条文的实际提交的材料的全称、查阅路径，且必须与电子版文件名称和路径一致；</w:t>
      </w:r>
    </w:p>
    <w:p w:rsidR="00FC76CB" w:rsidRDefault="00FC76CB" w:rsidP="00FC76CB">
      <w:pPr>
        <w:spacing w:line="360" w:lineRule="auto"/>
        <w:rPr>
          <w:rFonts w:ascii="Times New Roman" w:hAnsi="Times New Roman"/>
          <w:sz w:val="24"/>
          <w:szCs w:val="24"/>
        </w:rPr>
      </w:pPr>
      <w:r>
        <w:rPr>
          <w:rFonts w:ascii="Times New Roman" w:hAnsi="Times New Roman" w:hint="eastAsia"/>
          <w:sz w:val="24"/>
          <w:szCs w:val="24"/>
        </w:rPr>
        <w:t>自评估报告“实际提交材料”提交的材料的全称、查阅路径示例：</w:t>
      </w:r>
    </w:p>
    <w:p w:rsidR="00FC76CB" w:rsidRDefault="00FC76CB" w:rsidP="00FC76CB">
      <w:pPr>
        <w:spacing w:line="360" w:lineRule="auto"/>
        <w:rPr>
          <w:rFonts w:ascii="Times New Roman" w:hAnsi="Times New Roman"/>
          <w:sz w:val="24"/>
          <w:szCs w:val="24"/>
        </w:rPr>
      </w:pPr>
      <w:r>
        <w:rPr>
          <w:rFonts w:ascii="Times New Roman" w:hAnsi="Times New Roman"/>
          <w:noProof/>
          <w:sz w:val="24"/>
          <w:szCs w:val="24"/>
        </w:rPr>
        <w:lastRenderedPageBreak/>
        <w:drawing>
          <wp:inline distT="0" distB="0" distL="0" distR="0">
            <wp:extent cx="5273675" cy="2073275"/>
            <wp:effectExtent l="0" t="0" r="317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3675" cy="2073275"/>
                    </a:xfrm>
                    <a:prstGeom prst="rect">
                      <a:avLst/>
                    </a:prstGeom>
                    <a:noFill/>
                    <a:ln>
                      <a:noFill/>
                    </a:ln>
                  </pic:spPr>
                </pic:pic>
              </a:graphicData>
            </a:graphic>
          </wp:inline>
        </w:drawing>
      </w:r>
    </w:p>
    <w:p w:rsidR="00FC76CB" w:rsidRDefault="00FC76CB" w:rsidP="00FC76CB">
      <w:pPr>
        <w:spacing w:line="360" w:lineRule="auto"/>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提交的证明材料中图纸文件编辑成</w:t>
      </w:r>
      <w:r>
        <w:rPr>
          <w:rFonts w:ascii="Times New Roman" w:hAnsi="Times New Roman"/>
          <w:sz w:val="24"/>
          <w:szCs w:val="24"/>
        </w:rPr>
        <w:t>DWG</w:t>
      </w:r>
      <w:r>
        <w:rPr>
          <w:rFonts w:ascii="Times New Roman" w:hAnsi="Times New Roman" w:hint="eastAsia"/>
          <w:sz w:val="24"/>
          <w:szCs w:val="24"/>
        </w:rPr>
        <w:t>设计文件，其他类文件编辑成方便阅读的</w:t>
      </w:r>
      <w:r>
        <w:rPr>
          <w:rFonts w:ascii="Times New Roman" w:hAnsi="Times New Roman"/>
          <w:sz w:val="24"/>
          <w:szCs w:val="24"/>
        </w:rPr>
        <w:t>PDF</w:t>
      </w:r>
      <w:r>
        <w:rPr>
          <w:rFonts w:ascii="Times New Roman" w:hAnsi="Times New Roman" w:hint="eastAsia"/>
          <w:sz w:val="24"/>
          <w:szCs w:val="24"/>
        </w:rPr>
        <w:t>文档或</w:t>
      </w:r>
      <w:r>
        <w:rPr>
          <w:rFonts w:ascii="Times New Roman" w:hAnsi="Times New Roman"/>
          <w:sz w:val="24"/>
          <w:szCs w:val="24"/>
        </w:rPr>
        <w:t>JPG</w:t>
      </w:r>
      <w:r>
        <w:rPr>
          <w:rFonts w:ascii="Times New Roman" w:hAnsi="Times New Roman" w:hint="eastAsia"/>
          <w:sz w:val="24"/>
          <w:szCs w:val="24"/>
        </w:rPr>
        <w:t>文档格式（</w:t>
      </w:r>
      <w:r>
        <w:rPr>
          <w:rFonts w:ascii="Times New Roman" w:hAnsi="Times New Roman"/>
          <w:sz w:val="24"/>
          <w:szCs w:val="24"/>
        </w:rPr>
        <w:t>word</w:t>
      </w:r>
      <w:r>
        <w:rPr>
          <w:rFonts w:ascii="Times New Roman" w:hAnsi="Times New Roman" w:hint="eastAsia"/>
          <w:sz w:val="24"/>
          <w:szCs w:val="24"/>
        </w:rPr>
        <w:t>文件应编辑为</w:t>
      </w:r>
      <w:r>
        <w:rPr>
          <w:rFonts w:ascii="Times New Roman" w:hAnsi="Times New Roman"/>
          <w:sz w:val="24"/>
          <w:szCs w:val="24"/>
        </w:rPr>
        <w:t>PDF</w:t>
      </w:r>
      <w:r>
        <w:rPr>
          <w:rFonts w:ascii="Times New Roman" w:hAnsi="Times New Roman" w:hint="eastAsia"/>
          <w:sz w:val="24"/>
          <w:szCs w:val="24"/>
        </w:rPr>
        <w:t>文件）；</w:t>
      </w:r>
      <w:r>
        <w:rPr>
          <w:rFonts w:ascii="Times New Roman" w:hAnsi="Times New Roman"/>
          <w:sz w:val="24"/>
          <w:szCs w:val="24"/>
        </w:rPr>
        <w:t xml:space="preserve"> </w:t>
      </w:r>
      <w:r>
        <w:rPr>
          <w:rFonts w:ascii="Times New Roman" w:hAnsi="Times New Roman" w:hint="eastAsia"/>
          <w:sz w:val="24"/>
          <w:szCs w:val="24"/>
        </w:rPr>
        <w:t>模拟所用的模型文件，保留原有格式不变；</w:t>
      </w:r>
      <w:r>
        <w:rPr>
          <w:rFonts w:ascii="Times New Roman" w:hAnsi="Times New Roman"/>
          <w:sz w:val="24"/>
          <w:szCs w:val="24"/>
        </w:rPr>
        <w:t xml:space="preserve"> </w:t>
      </w:r>
    </w:p>
    <w:p w:rsidR="00FC76CB" w:rsidRDefault="00FC76CB" w:rsidP="00FC76CB">
      <w:pPr>
        <w:spacing w:line="360" w:lineRule="auto"/>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清单中涉及的检测报告、检验报告、评价报告指通过国家计量认证（</w:t>
      </w:r>
      <w:r>
        <w:rPr>
          <w:rFonts w:ascii="Times New Roman" w:hAnsi="Times New Roman"/>
          <w:sz w:val="24"/>
          <w:szCs w:val="24"/>
        </w:rPr>
        <w:t>CMA</w:t>
      </w:r>
      <w:r>
        <w:rPr>
          <w:rFonts w:ascii="Times New Roman" w:hAnsi="Times New Roman" w:hint="eastAsia"/>
          <w:sz w:val="24"/>
          <w:szCs w:val="24"/>
        </w:rPr>
        <w:t>）及国家实验室认可（</w:t>
      </w:r>
      <w:r>
        <w:rPr>
          <w:rFonts w:ascii="Times New Roman" w:hAnsi="Times New Roman"/>
          <w:sz w:val="24"/>
          <w:szCs w:val="24"/>
        </w:rPr>
        <w:t>CNAS</w:t>
      </w:r>
      <w:r>
        <w:rPr>
          <w:rFonts w:ascii="Times New Roman" w:hAnsi="Times New Roman" w:hint="eastAsia"/>
          <w:sz w:val="24"/>
          <w:szCs w:val="24"/>
        </w:rPr>
        <w:t>）的第三方检测机构提供的正式报告；</w:t>
      </w:r>
      <w:r>
        <w:rPr>
          <w:rFonts w:ascii="Times New Roman" w:hAnsi="Times New Roman"/>
          <w:sz w:val="24"/>
          <w:szCs w:val="24"/>
        </w:rPr>
        <w:t xml:space="preserve"> </w:t>
      </w:r>
    </w:p>
    <w:p w:rsidR="00FC76CB" w:rsidRDefault="00FC76CB" w:rsidP="00FC76CB">
      <w:pPr>
        <w:spacing w:line="360" w:lineRule="auto"/>
        <w:rPr>
          <w:rFonts w:ascii="Times New Roman" w:hAnsi="Times New Roman"/>
          <w:sz w:val="24"/>
          <w:szCs w:val="24"/>
        </w:rPr>
      </w:pPr>
      <w:r>
        <w:rPr>
          <w:rFonts w:ascii="Times New Roman" w:hAnsi="Times New Roman"/>
          <w:sz w:val="24"/>
          <w:szCs w:val="24"/>
        </w:rPr>
        <w:t>6.</w:t>
      </w:r>
      <w:r>
        <w:rPr>
          <w:rFonts w:ascii="Times New Roman" w:hAnsi="Times New Roman" w:hint="eastAsia"/>
          <w:sz w:val="24"/>
          <w:szCs w:val="24"/>
        </w:rPr>
        <w:t>各电子文件签字栏与纸质版文件签字栏信息一致，不可为空，必须包含完整的项目名称、审核人、完成人等基本信息；</w:t>
      </w:r>
      <w:r>
        <w:rPr>
          <w:rFonts w:ascii="Times New Roman" w:hAnsi="Times New Roman"/>
          <w:sz w:val="24"/>
          <w:szCs w:val="24"/>
        </w:rPr>
        <w:t xml:space="preserve"> </w:t>
      </w:r>
    </w:p>
    <w:p w:rsidR="00FC76CB" w:rsidRDefault="00FC76CB" w:rsidP="00FC76CB">
      <w:pPr>
        <w:spacing w:line="360" w:lineRule="auto"/>
        <w:rPr>
          <w:rFonts w:ascii="Times New Roman" w:hAnsi="Times New Roman"/>
          <w:sz w:val="24"/>
          <w:szCs w:val="24"/>
        </w:rPr>
      </w:pPr>
      <w:r>
        <w:rPr>
          <w:rFonts w:ascii="Times New Roman" w:hAnsi="Times New Roman"/>
          <w:sz w:val="24"/>
          <w:szCs w:val="24"/>
        </w:rPr>
        <w:t>7.</w:t>
      </w:r>
      <w:r>
        <w:t xml:space="preserve"> </w:t>
      </w:r>
      <w:r>
        <w:rPr>
          <w:rFonts w:ascii="Times New Roman" w:hAnsi="Times New Roman" w:hint="eastAsia"/>
          <w:sz w:val="24"/>
          <w:szCs w:val="24"/>
        </w:rPr>
        <w:t>提交的证明材料应简洁，与申报无关的材料请剔除，可参考绿色建筑设计</w:t>
      </w:r>
      <w:r>
        <w:rPr>
          <w:rFonts w:ascii="Times New Roman" w:hAnsi="Times New Roman"/>
          <w:sz w:val="24"/>
          <w:szCs w:val="24"/>
        </w:rPr>
        <w:t>/</w:t>
      </w:r>
      <w:r>
        <w:rPr>
          <w:rFonts w:ascii="Times New Roman" w:hAnsi="Times New Roman" w:hint="eastAsia"/>
          <w:sz w:val="24"/>
          <w:szCs w:val="24"/>
        </w:rPr>
        <w:t>运行标识申报材料清单电子版申报材料分类建议。</w:t>
      </w:r>
    </w:p>
    <w:p w:rsidR="00FC76CB" w:rsidRDefault="00FC76CB" w:rsidP="00FC76CB">
      <w:pPr>
        <w:spacing w:line="360" w:lineRule="auto"/>
        <w:rPr>
          <w:rFonts w:ascii="Times New Roman" w:hAnsi="Times New Roman"/>
          <w:sz w:val="24"/>
          <w:szCs w:val="24"/>
        </w:rPr>
      </w:pPr>
      <w:r>
        <w:rPr>
          <w:rFonts w:ascii="Times New Roman" w:hAnsi="Times New Roman"/>
          <w:sz w:val="24"/>
          <w:szCs w:val="24"/>
        </w:rPr>
        <w:t>8.</w:t>
      </w:r>
      <w:r>
        <w:rPr>
          <w:rFonts w:ascii="Times New Roman" w:hAnsi="Times New Roman" w:hint="eastAsia"/>
          <w:sz w:val="24"/>
          <w:szCs w:val="24"/>
        </w:rPr>
        <w:t>电子文档归存模板仅供参考使用，申报单位可根据项目实际情况进行适当调整，删除无效文件夹或空文件夹，并重新编号。</w:t>
      </w:r>
    </w:p>
    <w:p w:rsidR="00706FCE" w:rsidRPr="00FC76CB" w:rsidRDefault="00706FCE" w:rsidP="00FC76CB">
      <w:pPr>
        <w:spacing w:line="360" w:lineRule="auto"/>
        <w:jc w:val="center"/>
        <w:rPr>
          <w:rFonts w:ascii="Times New Roman" w:hAnsi="Times New Roman"/>
          <w:sz w:val="24"/>
          <w:szCs w:val="24"/>
        </w:rPr>
      </w:pPr>
    </w:p>
    <w:sectPr w:rsidR="00706FCE" w:rsidRPr="00FC76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824" w:rsidRDefault="00233824" w:rsidP="00ED1713">
      <w:r>
        <w:separator/>
      </w:r>
    </w:p>
  </w:endnote>
  <w:endnote w:type="continuationSeparator" w:id="0">
    <w:p w:rsidR="00233824" w:rsidRDefault="00233824" w:rsidP="00ED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824" w:rsidRDefault="00233824" w:rsidP="00ED1713">
      <w:r>
        <w:separator/>
      </w:r>
    </w:p>
  </w:footnote>
  <w:footnote w:type="continuationSeparator" w:id="0">
    <w:p w:rsidR="00233824" w:rsidRDefault="00233824" w:rsidP="00ED17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A09"/>
    <w:rsid w:val="000015F1"/>
    <w:rsid w:val="001D69A3"/>
    <w:rsid w:val="002169F9"/>
    <w:rsid w:val="00233824"/>
    <w:rsid w:val="00283C4B"/>
    <w:rsid w:val="002878A2"/>
    <w:rsid w:val="00435957"/>
    <w:rsid w:val="005A4BC6"/>
    <w:rsid w:val="006E0C3B"/>
    <w:rsid w:val="00706FCE"/>
    <w:rsid w:val="0071164C"/>
    <w:rsid w:val="00714ABF"/>
    <w:rsid w:val="00765D9F"/>
    <w:rsid w:val="007856CF"/>
    <w:rsid w:val="00785FB6"/>
    <w:rsid w:val="0079265A"/>
    <w:rsid w:val="007B037B"/>
    <w:rsid w:val="008E3A01"/>
    <w:rsid w:val="00917E06"/>
    <w:rsid w:val="00951CF0"/>
    <w:rsid w:val="00967423"/>
    <w:rsid w:val="009F0A09"/>
    <w:rsid w:val="00B41411"/>
    <w:rsid w:val="00B61553"/>
    <w:rsid w:val="00B713A7"/>
    <w:rsid w:val="00CD50A4"/>
    <w:rsid w:val="00D04994"/>
    <w:rsid w:val="00D95377"/>
    <w:rsid w:val="00ED1713"/>
    <w:rsid w:val="00EF28E8"/>
    <w:rsid w:val="00F85E81"/>
    <w:rsid w:val="00F92389"/>
    <w:rsid w:val="00F95808"/>
    <w:rsid w:val="00FC76CB"/>
    <w:rsid w:val="00FD1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5152BF-4D78-4B2C-9775-C2E6220F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6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5FB6"/>
    <w:pPr>
      <w:widowControl w:val="0"/>
      <w:autoSpaceDE w:val="0"/>
      <w:autoSpaceDN w:val="0"/>
      <w:adjustRightInd w:val="0"/>
    </w:pPr>
    <w:rPr>
      <w:rFonts w:ascii="宋体" w:eastAsia="宋体" w:cs="宋体"/>
      <w:color w:val="000000"/>
      <w:kern w:val="0"/>
      <w:sz w:val="24"/>
      <w:szCs w:val="24"/>
    </w:rPr>
  </w:style>
  <w:style w:type="paragraph" w:styleId="a4">
    <w:name w:val="header"/>
    <w:basedOn w:val="a"/>
    <w:link w:val="Char"/>
    <w:uiPriority w:val="99"/>
    <w:unhideWhenUsed/>
    <w:rsid w:val="00ED17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D1713"/>
    <w:rPr>
      <w:sz w:val="18"/>
      <w:szCs w:val="18"/>
    </w:rPr>
  </w:style>
  <w:style w:type="paragraph" w:styleId="a5">
    <w:name w:val="footer"/>
    <w:basedOn w:val="a"/>
    <w:link w:val="Char0"/>
    <w:uiPriority w:val="99"/>
    <w:unhideWhenUsed/>
    <w:rsid w:val="00ED1713"/>
    <w:pPr>
      <w:tabs>
        <w:tab w:val="center" w:pos="4153"/>
        <w:tab w:val="right" w:pos="8306"/>
      </w:tabs>
      <w:snapToGrid w:val="0"/>
      <w:jc w:val="left"/>
    </w:pPr>
    <w:rPr>
      <w:sz w:val="18"/>
      <w:szCs w:val="18"/>
    </w:rPr>
  </w:style>
  <w:style w:type="character" w:customStyle="1" w:styleId="Char0">
    <w:name w:val="页脚 Char"/>
    <w:basedOn w:val="a0"/>
    <w:link w:val="a5"/>
    <w:uiPriority w:val="99"/>
    <w:rsid w:val="00ED17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56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13</Pages>
  <Words>1068</Words>
  <Characters>6094</Characters>
  <Application>Microsoft Office Word</Application>
  <DocSecurity>0</DocSecurity>
  <Lines>50</Lines>
  <Paragraphs>14</Paragraphs>
  <ScaleCrop>false</ScaleCrop>
  <Company>Sky123.Org</Company>
  <LinksUpToDate>false</LinksUpToDate>
  <CharactersWithSpaces>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Administrator</cp:lastModifiedBy>
  <cp:revision>25</cp:revision>
  <dcterms:created xsi:type="dcterms:W3CDTF">2018-05-22T07:46:00Z</dcterms:created>
  <dcterms:modified xsi:type="dcterms:W3CDTF">2018-05-28T06:16:00Z</dcterms:modified>
</cp:coreProperties>
</file>